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947BEA" w:rsidRPr="008C458E" w:rsidTr="00947BEA">
        <w:tc>
          <w:tcPr>
            <w:tcW w:w="9576" w:type="dxa"/>
          </w:tcPr>
          <w:p w:rsidR="00947BEA" w:rsidRPr="008C458E" w:rsidRDefault="00947BEA" w:rsidP="00947BEA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Helv" w:hAnsi="Helv" w:cs="Helv"/>
                <w:color w:val="000000"/>
                <w:sz w:val="20"/>
                <w:lang w:val="fr-FR"/>
              </w:rPr>
            </w:pPr>
            <w:r w:rsidRPr="008C458E">
              <w:rPr>
                <w:rFonts w:ascii="Helv" w:hAnsi="Helv" w:cs="Helv"/>
                <w:color w:val="000000"/>
                <w:sz w:val="20"/>
                <w:lang w:val="fr-FR"/>
              </w:rPr>
              <w:t xml:space="preserve">THIS DOCUMENT HAS BEEN PREPARED FOR THE PURPOSES OF THE </w:t>
            </w:r>
            <w:r w:rsidRPr="008C458E">
              <w:rPr>
                <w:rFonts w:ascii="Helv" w:hAnsi="Helv" w:cs="Helv"/>
                <w:color w:val="000000"/>
                <w:sz w:val="20"/>
                <w:lang w:val="fr-FR"/>
              </w:rPr>
              <w:br/>
            </w:r>
            <w:r w:rsidRPr="008C458E">
              <w:rPr>
                <w:rFonts w:ascii="Helv" w:hAnsi="Helv" w:cs="Helv"/>
                <w:b/>
                <w:bCs/>
                <w:color w:val="000000"/>
                <w:sz w:val="20"/>
                <w:lang w:val="fr-FR"/>
              </w:rPr>
              <w:t>PROJECT RESOURCE CENTER</w:t>
            </w:r>
            <w:r w:rsidRPr="008C458E">
              <w:rPr>
                <w:rFonts w:ascii="Helv" w:hAnsi="Helv" w:cs="Helv"/>
                <w:color w:val="000000"/>
                <w:sz w:val="20"/>
                <w:lang w:val="fr-FR"/>
              </w:rPr>
              <w:t xml:space="preserve">. </w:t>
            </w:r>
            <w:r w:rsidRPr="008C458E">
              <w:rPr>
                <w:rFonts w:ascii="Helv" w:hAnsi="Helv" w:cs="Helv"/>
                <w:color w:val="000000"/>
                <w:sz w:val="20"/>
                <w:lang w:val="fr-FR"/>
              </w:rPr>
              <w:br/>
              <w:t xml:space="preserve"> IT IS FOR GENERAL GUIDANCE PURPOSES ONLY AND SHOULD NOT BE USED AS A SUBSTITUTE </w:t>
            </w:r>
            <w:r w:rsidRPr="008C458E">
              <w:rPr>
                <w:rFonts w:ascii="Helv" w:hAnsi="Helv" w:cs="Helv"/>
                <w:color w:val="000000"/>
                <w:sz w:val="20"/>
                <w:lang w:val="fr-FR"/>
              </w:rPr>
              <w:br/>
              <w:t xml:space="preserve">FOR SPECIFIC TECHNICAL, </w:t>
            </w:r>
            <w:r w:rsidRPr="008C458E">
              <w:rPr>
                <w:rFonts w:ascii="Helv" w:hAnsi="Helv" w:cs="Helv"/>
                <w:bCs/>
                <w:color w:val="000000"/>
                <w:sz w:val="20"/>
                <w:lang w:val="fr-FR"/>
              </w:rPr>
              <w:t>PROCUREMENT</w:t>
            </w:r>
            <w:r w:rsidRPr="008C458E">
              <w:rPr>
                <w:rFonts w:ascii="Helv" w:hAnsi="Helv" w:cs="Helv"/>
                <w:color w:val="000000"/>
                <w:sz w:val="20"/>
                <w:lang w:val="fr-FR"/>
              </w:rPr>
              <w:t xml:space="preserve"> OR LEGAL ADVICE FOR A PROJECT</w:t>
            </w:r>
          </w:p>
        </w:tc>
      </w:tr>
    </w:tbl>
    <w:p w:rsidR="00126AAD" w:rsidRPr="008C458E" w:rsidRDefault="00126AAD" w:rsidP="00126AAD">
      <w:pPr>
        <w:pStyle w:val="Heading1"/>
        <w:rPr>
          <w:lang w:val="fr-FR"/>
        </w:rPr>
      </w:pPr>
      <w:r w:rsidRPr="008C458E">
        <w:rPr>
          <w:lang w:val="fr-FR"/>
        </w:rPr>
        <w:t>Projet d'évaluation des ressources géothermiques</w:t>
      </w:r>
    </w:p>
    <w:p w:rsidR="00126AAD" w:rsidRPr="008C458E" w:rsidRDefault="00126AAD" w:rsidP="00126AAD">
      <w:pPr>
        <w:pStyle w:val="Heading1"/>
        <w:rPr>
          <w:lang w:val="fr-FR"/>
        </w:rPr>
      </w:pPr>
      <w:r w:rsidRPr="008C458E">
        <w:rPr>
          <w:lang w:val="fr-FR"/>
        </w:rPr>
        <w:t>Etude d’impact Environnementale et Sociale</w:t>
      </w:r>
    </w:p>
    <w:p w:rsidR="00126AAD" w:rsidRPr="008C458E" w:rsidRDefault="00126AAD" w:rsidP="00126AAD">
      <w:pPr>
        <w:pStyle w:val="Heading1"/>
        <w:rPr>
          <w:lang w:val="fr-FR"/>
        </w:rPr>
      </w:pPr>
      <w:r w:rsidRPr="008C458E">
        <w:rPr>
          <w:lang w:val="fr-FR"/>
        </w:rPr>
        <w:t>TERMES DE REFERENCE</w:t>
      </w:r>
    </w:p>
    <w:p w:rsidR="00126AAD" w:rsidRPr="008C458E" w:rsidRDefault="00126AAD" w:rsidP="003547BD">
      <w:pPr>
        <w:rPr>
          <w:lang w:val="fr-FR"/>
        </w:rPr>
      </w:pPr>
    </w:p>
    <w:p w:rsidR="00126AAD" w:rsidRPr="008C458E" w:rsidRDefault="00126AAD" w:rsidP="00126AAD">
      <w:pPr>
        <w:pStyle w:val="Heading2"/>
        <w:rPr>
          <w:lang w:val="fr-FR"/>
        </w:rPr>
      </w:pPr>
      <w:r w:rsidRPr="008C458E">
        <w:rPr>
          <w:lang w:val="fr-FR"/>
        </w:rPr>
        <w:t>Introduction et Contexte</w:t>
      </w:r>
    </w:p>
    <w:p w:rsidR="00126AAD" w:rsidRPr="008C458E" w:rsidRDefault="00126AAD" w:rsidP="003547BD">
      <w:pPr>
        <w:rPr>
          <w:lang w:val="fr-FR"/>
        </w:rPr>
      </w:pPr>
    </w:p>
    <w:p w:rsidR="00126AAD" w:rsidRPr="008C458E" w:rsidRDefault="00126AAD" w:rsidP="00126AAD">
      <w:pPr>
        <w:pStyle w:val="Heading3"/>
        <w:rPr>
          <w:lang w:val="fr-FR"/>
        </w:rPr>
      </w:pPr>
      <w:r w:rsidRPr="008C458E">
        <w:rPr>
          <w:lang w:val="fr-FR"/>
        </w:rPr>
        <w:t>A. Description du Projet</w:t>
      </w:r>
    </w:p>
    <w:p w:rsidR="00126AAD" w:rsidRPr="008C458E" w:rsidRDefault="00126AAD" w:rsidP="003547BD">
      <w:pPr>
        <w:rPr>
          <w:lang w:val="fr-FR"/>
        </w:rPr>
      </w:pPr>
    </w:p>
    <w:p w:rsidR="00126AAD" w:rsidRPr="008C458E" w:rsidRDefault="00126AAD" w:rsidP="00126AAD">
      <w:pPr>
        <w:pStyle w:val="NoSpacing"/>
        <w:rPr>
          <w:lang w:val="fr-FR"/>
        </w:rPr>
      </w:pPr>
      <w:r w:rsidRPr="008C458E">
        <w:rPr>
          <w:i/>
          <w:lang w:val="fr-FR"/>
        </w:rPr>
        <w:t>&lt;Br</w:t>
      </w:r>
      <w:r w:rsidRPr="008C458E">
        <w:rPr>
          <w:rStyle w:val="hps"/>
          <w:i/>
          <w:lang w:val="fr-FR"/>
        </w:rPr>
        <w:t>ève description du</w:t>
      </w:r>
      <w:r w:rsidRPr="008C458E">
        <w:rPr>
          <w:rStyle w:val="shorttext"/>
          <w:i/>
          <w:lang w:val="fr-FR"/>
        </w:rPr>
        <w:t xml:space="preserve"> </w:t>
      </w:r>
      <w:r w:rsidRPr="008C458E">
        <w:rPr>
          <w:rStyle w:val="hps"/>
          <w:i/>
          <w:lang w:val="fr-FR"/>
        </w:rPr>
        <w:t>projet et de ses</w:t>
      </w:r>
      <w:r w:rsidRPr="008C458E">
        <w:rPr>
          <w:rStyle w:val="shorttext"/>
          <w:i/>
          <w:lang w:val="fr-FR"/>
        </w:rPr>
        <w:t xml:space="preserve"> </w:t>
      </w:r>
      <w:r w:rsidRPr="008C458E">
        <w:rPr>
          <w:rStyle w:val="hps"/>
          <w:i/>
          <w:lang w:val="fr-FR"/>
        </w:rPr>
        <w:t>objectifs</w:t>
      </w:r>
      <w:r w:rsidRPr="008C458E">
        <w:rPr>
          <w:rStyle w:val="hps"/>
          <w:i/>
          <w:lang w:val="fr-FR"/>
        </w:rPr>
        <w:t>&gt;</w:t>
      </w:r>
    </w:p>
    <w:p w:rsidR="00126AAD" w:rsidRPr="008C458E" w:rsidRDefault="00126AAD" w:rsidP="003547BD">
      <w:pPr>
        <w:rPr>
          <w:lang w:val="fr-FR"/>
        </w:rPr>
      </w:pPr>
    </w:p>
    <w:p w:rsidR="00126AAD" w:rsidRPr="008C458E" w:rsidRDefault="00126AAD" w:rsidP="00126AAD">
      <w:pPr>
        <w:pStyle w:val="Heading3"/>
        <w:rPr>
          <w:lang w:val="fr-FR"/>
        </w:rPr>
      </w:pPr>
      <w:r w:rsidRPr="008C458E">
        <w:rPr>
          <w:lang w:val="fr-FR"/>
        </w:rPr>
        <w:t>B. Objectif de la Consultation</w:t>
      </w:r>
    </w:p>
    <w:p w:rsidR="00126AAD" w:rsidRPr="008C458E" w:rsidRDefault="00126AAD" w:rsidP="003547BD">
      <w:pPr>
        <w:rPr>
          <w:lang w:val="fr-FR"/>
        </w:rPr>
      </w:pPr>
    </w:p>
    <w:p w:rsidR="00126AAD" w:rsidRPr="008C458E" w:rsidRDefault="00126AAD" w:rsidP="00126AAD">
      <w:pPr>
        <w:jc w:val="both"/>
        <w:rPr>
          <w:lang w:val="fr-FR"/>
        </w:rPr>
      </w:pPr>
      <w:r w:rsidRPr="008C458E">
        <w:rPr>
          <w:lang w:val="fr-FR"/>
        </w:rPr>
        <w:t>Une des activités principales du processus de préparation du projet «d'évaluation des</w:t>
      </w:r>
      <w:r w:rsidRPr="008C458E">
        <w:rPr>
          <w:lang w:val="fr-FR"/>
        </w:rPr>
        <w:t xml:space="preserve"> </w:t>
      </w:r>
      <w:r w:rsidRPr="008C458E">
        <w:rPr>
          <w:lang w:val="fr-FR"/>
        </w:rPr>
        <w:t xml:space="preserve">ressources géothermiques» concerne la préparation par </w:t>
      </w:r>
      <w:r w:rsidRPr="008C458E">
        <w:rPr>
          <w:lang w:val="fr-FR"/>
        </w:rPr>
        <w:t>l’Unité</w:t>
      </w:r>
      <w:r w:rsidRPr="008C458E">
        <w:rPr>
          <w:lang w:val="fr-FR"/>
        </w:rPr>
        <w:t xml:space="preserve"> de Gestion du Projet (UGP) d’une étude d’impact environnemental et sociale (EIES) du projet conformément aux [directives applicables]. A cet effet, l’UGP souhaite recruter les services d’un consultant ayant les qualifications, l’expérience et la compétence nécessaires pour entreprendre une analyse environnementale et sociale complète du projet proposé, y compris les consultations avec les parties prenantes concernées.</w:t>
      </w:r>
    </w:p>
    <w:p w:rsidR="00126AAD" w:rsidRPr="008C458E" w:rsidRDefault="00126AAD" w:rsidP="003547BD">
      <w:pPr>
        <w:rPr>
          <w:lang w:val="fr-FR"/>
        </w:rPr>
      </w:pPr>
    </w:p>
    <w:p w:rsidR="00126AAD" w:rsidRPr="008C458E" w:rsidRDefault="00126AAD" w:rsidP="00126AAD">
      <w:pPr>
        <w:pStyle w:val="Heading3"/>
        <w:rPr>
          <w:lang w:val="fr-FR"/>
        </w:rPr>
      </w:pPr>
      <w:r w:rsidRPr="008C458E">
        <w:rPr>
          <w:lang w:val="fr-FR"/>
        </w:rPr>
        <w:t>C. Méthodologie</w:t>
      </w:r>
    </w:p>
    <w:p w:rsidR="00126AAD" w:rsidRPr="008C458E" w:rsidRDefault="00126AAD" w:rsidP="003547BD">
      <w:pPr>
        <w:rPr>
          <w:lang w:val="fr-FR"/>
        </w:rPr>
      </w:pPr>
    </w:p>
    <w:p w:rsidR="00126AAD" w:rsidRPr="008C458E" w:rsidRDefault="00126AAD" w:rsidP="00126AAD">
      <w:pPr>
        <w:jc w:val="both"/>
        <w:rPr>
          <w:lang w:val="fr-FR"/>
        </w:rPr>
      </w:pPr>
      <w:r w:rsidRPr="008C458E">
        <w:rPr>
          <w:lang w:val="fr-FR"/>
        </w:rPr>
        <w:t>Le consultant effectuera une partie du travail in situ, y compris à travers des visites de</w:t>
      </w:r>
      <w:r w:rsidRPr="008C458E">
        <w:rPr>
          <w:lang w:val="fr-FR"/>
        </w:rPr>
        <w:t xml:space="preserve"> </w:t>
      </w:r>
      <w:r w:rsidRPr="008C458E">
        <w:rPr>
          <w:lang w:val="fr-FR"/>
        </w:rPr>
        <w:t>terrain dans le (s) régions(s)/district(s) où les interventions sont proposées. Des consultations</w:t>
      </w:r>
      <w:r w:rsidRPr="008C458E">
        <w:rPr>
          <w:lang w:val="fr-FR"/>
        </w:rPr>
        <w:t xml:space="preserve"> </w:t>
      </w:r>
      <w:r w:rsidRPr="008C458E">
        <w:rPr>
          <w:lang w:val="fr-FR"/>
        </w:rPr>
        <w:t>seront e</w:t>
      </w:r>
      <w:r w:rsidRPr="008C458E">
        <w:rPr>
          <w:lang w:val="fr-FR"/>
        </w:rPr>
        <w:t xml:space="preserve">ntreprises avec les </w:t>
      </w:r>
      <w:r w:rsidRPr="008C458E">
        <w:rPr>
          <w:lang w:val="fr-FR"/>
        </w:rPr>
        <w:t>parties prenantes concernées à la fois à [nom de la ville] et dans le(s)</w:t>
      </w:r>
      <w:r w:rsidRPr="008C458E">
        <w:rPr>
          <w:lang w:val="fr-FR"/>
        </w:rPr>
        <w:t xml:space="preserve"> </w:t>
      </w:r>
      <w:r w:rsidRPr="008C458E">
        <w:rPr>
          <w:lang w:val="fr-FR"/>
        </w:rPr>
        <w:t>district(s) proposé(s) du projet, y compris les autorités coutumières, administratives et locales et</w:t>
      </w:r>
      <w:r w:rsidRPr="008C458E">
        <w:rPr>
          <w:lang w:val="fr-FR"/>
        </w:rPr>
        <w:t xml:space="preserve"> </w:t>
      </w:r>
      <w:r w:rsidRPr="008C458E">
        <w:rPr>
          <w:lang w:val="fr-FR"/>
        </w:rPr>
        <w:t>toutes représentations légales des communautés des zones avoisinantes aux sites du projet et/ou</w:t>
      </w:r>
      <w:r w:rsidRPr="008C458E">
        <w:rPr>
          <w:lang w:val="fr-FR"/>
        </w:rPr>
        <w:t xml:space="preserve"> </w:t>
      </w:r>
      <w:r w:rsidRPr="008C458E">
        <w:rPr>
          <w:lang w:val="fr-FR"/>
        </w:rPr>
        <w:t>qui pourraient être potentiellement affectées par le projet. Tout le travail devra être effectué en</w:t>
      </w:r>
      <w:r w:rsidRPr="008C458E">
        <w:rPr>
          <w:lang w:val="fr-FR"/>
        </w:rPr>
        <w:t xml:space="preserve"> </w:t>
      </w:r>
      <w:r w:rsidRPr="008C458E">
        <w:rPr>
          <w:lang w:val="fr-FR"/>
        </w:rPr>
        <w:t>consultation étroite avec l’UGP.</w:t>
      </w:r>
    </w:p>
    <w:p w:rsidR="00126AAD" w:rsidRPr="008C458E" w:rsidRDefault="00126AAD" w:rsidP="003547BD">
      <w:pPr>
        <w:rPr>
          <w:lang w:val="fr-FR"/>
        </w:rPr>
      </w:pPr>
    </w:p>
    <w:p w:rsidR="00126AAD" w:rsidRPr="008C458E" w:rsidRDefault="00126AAD" w:rsidP="00126AAD">
      <w:pPr>
        <w:pStyle w:val="Heading3"/>
        <w:rPr>
          <w:lang w:val="fr-FR"/>
        </w:rPr>
      </w:pPr>
      <w:r w:rsidRPr="008C458E">
        <w:rPr>
          <w:lang w:val="fr-FR"/>
        </w:rPr>
        <w:lastRenderedPageBreak/>
        <w:t xml:space="preserve">D. </w:t>
      </w:r>
      <w:r w:rsidRPr="008C458E">
        <w:rPr>
          <w:lang w:val="fr-FR"/>
        </w:rPr>
        <w:t>Principales Activités de la Consultation</w:t>
      </w:r>
    </w:p>
    <w:p w:rsidR="00126AAD" w:rsidRPr="008C458E" w:rsidRDefault="00126AAD" w:rsidP="00126AAD">
      <w:pPr>
        <w:rPr>
          <w:lang w:val="fr-FR"/>
        </w:rPr>
      </w:pPr>
    </w:p>
    <w:p w:rsidR="00126AAD" w:rsidRPr="008C458E" w:rsidRDefault="00126AAD" w:rsidP="00126AAD">
      <w:pPr>
        <w:jc w:val="both"/>
        <w:rPr>
          <w:lang w:val="fr-FR"/>
        </w:rPr>
      </w:pPr>
      <w:r w:rsidRPr="008C458E">
        <w:rPr>
          <w:lang w:val="fr-FR"/>
        </w:rPr>
        <w:t>L’objectif global de l’étude d’impact est de contribuer à la solidité et la durabilité du</w:t>
      </w:r>
      <w:r w:rsidRPr="008C458E">
        <w:rPr>
          <w:lang w:val="fr-FR"/>
        </w:rPr>
        <w:t xml:space="preserve"> </w:t>
      </w:r>
      <w:r w:rsidRPr="008C458E">
        <w:rPr>
          <w:lang w:val="fr-FR"/>
        </w:rPr>
        <w:t>projet d’investissement. Ceci sera accompli en évaluant les impacts potentiels du projet proposé</w:t>
      </w:r>
      <w:r w:rsidRPr="008C458E">
        <w:rPr>
          <w:lang w:val="fr-FR"/>
        </w:rPr>
        <w:t xml:space="preserve"> </w:t>
      </w:r>
      <w:r w:rsidRPr="008C458E">
        <w:rPr>
          <w:lang w:val="fr-FR"/>
        </w:rPr>
        <w:t>sur les ressources physiques, biologiques, socioéconomiques, foncières et culturelles et les</w:t>
      </w:r>
      <w:r w:rsidRPr="008C458E">
        <w:rPr>
          <w:lang w:val="fr-FR"/>
        </w:rPr>
        <w:t xml:space="preserve"> </w:t>
      </w:r>
      <w:r w:rsidRPr="008C458E">
        <w:rPr>
          <w:lang w:val="fr-FR"/>
        </w:rPr>
        <w:t>populations ainsi que les impacts potentiels sur la santé, la sécurité humaine, l’accès à l’habitat</w:t>
      </w:r>
      <w:r w:rsidRPr="008C458E">
        <w:rPr>
          <w:lang w:val="fr-FR"/>
        </w:rPr>
        <w:t xml:space="preserve"> </w:t>
      </w:r>
      <w:r w:rsidRPr="008C458E">
        <w:rPr>
          <w:lang w:val="fr-FR"/>
        </w:rPr>
        <w:t>et/ou à des sources de revenu et de subsistance. Le produit final sera la préparation d’une étude</w:t>
      </w:r>
      <w:r w:rsidRPr="008C458E">
        <w:rPr>
          <w:lang w:val="fr-FR"/>
        </w:rPr>
        <w:t xml:space="preserve"> </w:t>
      </w:r>
      <w:r w:rsidRPr="008C458E">
        <w:rPr>
          <w:lang w:val="fr-FR"/>
        </w:rPr>
        <w:t>d’impact environnemental et social y compris :(1) un Plan de Gestion Environnemental et Social/Environmental and Social Management Plan (PGES/ESMP) et si nécessaire, un Cadre Politique</w:t>
      </w:r>
      <w:r w:rsidRPr="008C458E">
        <w:rPr>
          <w:lang w:val="fr-FR"/>
        </w:rPr>
        <w:t xml:space="preserve"> </w:t>
      </w:r>
      <w:r w:rsidRPr="008C458E">
        <w:rPr>
          <w:lang w:val="fr-FR"/>
        </w:rPr>
        <w:t>de Réinstallation des populations (CPR) et/ou un Cadre d’Acquisition de Terres. Le PGES</w:t>
      </w:r>
      <w:r w:rsidR="00A10C56" w:rsidRPr="008C458E">
        <w:rPr>
          <w:lang w:val="fr-FR"/>
        </w:rPr>
        <w:t xml:space="preserve"> </w:t>
      </w:r>
      <w:r w:rsidRPr="008C458E">
        <w:rPr>
          <w:lang w:val="fr-FR"/>
        </w:rPr>
        <w:t>fournira des options pour atténuer les risques et les impacts environnementaux et sociaux</w:t>
      </w:r>
      <w:r w:rsidR="00A10C56" w:rsidRPr="008C458E">
        <w:rPr>
          <w:lang w:val="fr-FR"/>
        </w:rPr>
        <w:t xml:space="preserve"> </w:t>
      </w:r>
      <w:r w:rsidRPr="008C458E">
        <w:rPr>
          <w:lang w:val="fr-FR"/>
        </w:rPr>
        <w:t>potentiellement négatifs pour la durée du projet et au-delà. Des consultations avec les parties</w:t>
      </w:r>
      <w:r w:rsidR="00A10C56" w:rsidRPr="008C458E">
        <w:rPr>
          <w:lang w:val="fr-FR"/>
        </w:rPr>
        <w:t xml:space="preserve"> </w:t>
      </w:r>
      <w:r w:rsidRPr="008C458E">
        <w:rPr>
          <w:lang w:val="fr-FR"/>
        </w:rPr>
        <w:t>prenantes concernées (ONGs, organisations locales, administrations et</w:t>
      </w:r>
      <w:r w:rsidR="00A10C56" w:rsidRPr="008C458E">
        <w:rPr>
          <w:lang w:val="fr-FR"/>
        </w:rPr>
        <w:t xml:space="preserve"> </w:t>
      </w:r>
      <w:r w:rsidRPr="008C458E">
        <w:rPr>
          <w:lang w:val="fr-FR"/>
        </w:rPr>
        <w:t>élus locaux, autorités communautaires et/ou coutumières représentatives de la population</w:t>
      </w:r>
      <w:r w:rsidR="00A10C56" w:rsidRPr="008C458E">
        <w:rPr>
          <w:lang w:val="fr-FR"/>
        </w:rPr>
        <w:t xml:space="preserve"> </w:t>
      </w:r>
      <w:r w:rsidRPr="008C458E">
        <w:rPr>
          <w:lang w:val="fr-FR"/>
        </w:rPr>
        <w:t xml:space="preserve">potentiellement affectée, [autres], etc.) seront entreprises. Une évaluation relative à la capacité de l’UGP et des autres entités contribuant à la mise en </w:t>
      </w:r>
      <w:r w:rsidR="003C0CEC" w:rsidRPr="008C458E">
        <w:rPr>
          <w:lang w:val="fr-FR"/>
        </w:rPr>
        <w:t>œuvre</w:t>
      </w:r>
      <w:r w:rsidRPr="008C458E">
        <w:rPr>
          <w:lang w:val="fr-FR"/>
        </w:rPr>
        <w:t xml:space="preserve"> du PGES (et si nécessaire du CPR et/ou ducadre d’acquisition de terres) à mettre en </w:t>
      </w:r>
      <w:r w:rsidR="003C0CEC" w:rsidRPr="008C458E">
        <w:rPr>
          <w:lang w:val="fr-FR"/>
        </w:rPr>
        <w:t>œuvre</w:t>
      </w:r>
      <w:r w:rsidRPr="008C458E">
        <w:rPr>
          <w:lang w:val="fr-FR"/>
        </w:rPr>
        <w:t xml:space="preserve"> le projet en conformité avec les politiques de</w:t>
      </w:r>
      <w:r w:rsidR="00A10C56" w:rsidRPr="008C458E">
        <w:rPr>
          <w:lang w:val="fr-FR"/>
        </w:rPr>
        <w:t xml:space="preserve"> </w:t>
      </w:r>
      <w:r w:rsidRPr="008C458E">
        <w:rPr>
          <w:lang w:val="fr-FR"/>
        </w:rPr>
        <w:t>sauvegardes environnementales et sociales de [nom du bailleur de fonds] sera également réalisée. De la même façon, une évaluation du besoin en formation et renforcement des capacités de l’UGP et</w:t>
      </w:r>
      <w:r w:rsidR="00A10C56" w:rsidRPr="008C458E">
        <w:rPr>
          <w:lang w:val="fr-FR"/>
        </w:rPr>
        <w:t xml:space="preserve"> </w:t>
      </w:r>
      <w:r w:rsidRPr="008C458E">
        <w:rPr>
          <w:lang w:val="fr-FR"/>
        </w:rPr>
        <w:t xml:space="preserve">des autres entités contribuant à la mise en </w:t>
      </w:r>
      <w:r w:rsidR="003C0CEC" w:rsidRPr="008C458E">
        <w:rPr>
          <w:lang w:val="fr-FR"/>
        </w:rPr>
        <w:t>œuvre</w:t>
      </w:r>
      <w:r w:rsidRPr="008C458E">
        <w:rPr>
          <w:lang w:val="fr-FR"/>
        </w:rPr>
        <w:t xml:space="preserve"> du PGES (et si nécessaire du CPR et/ou du</w:t>
      </w:r>
      <w:r w:rsidR="00A10C56" w:rsidRPr="008C458E">
        <w:rPr>
          <w:lang w:val="fr-FR"/>
        </w:rPr>
        <w:t xml:space="preserve"> </w:t>
      </w:r>
      <w:r w:rsidRPr="008C458E">
        <w:rPr>
          <w:lang w:val="fr-FR"/>
        </w:rPr>
        <w:t>cadre d’acquisition de terres) sera élaborée et intégrée au PGES.</w:t>
      </w:r>
    </w:p>
    <w:p w:rsidR="00126AAD" w:rsidRPr="008C458E" w:rsidRDefault="00126AAD" w:rsidP="003547BD">
      <w:pPr>
        <w:rPr>
          <w:lang w:val="fr-FR"/>
        </w:rPr>
      </w:pPr>
    </w:p>
    <w:p w:rsidR="00126AAD" w:rsidRPr="008C458E" w:rsidRDefault="00126AAD" w:rsidP="00126AAD">
      <w:pPr>
        <w:pStyle w:val="Heading3"/>
        <w:rPr>
          <w:lang w:val="fr-FR"/>
        </w:rPr>
      </w:pPr>
      <w:r w:rsidRPr="008C458E">
        <w:rPr>
          <w:lang w:val="fr-FR"/>
        </w:rPr>
        <w:t>E. Contenu de l’Etude d’Impact Environnementale et Sociale (EIES)</w:t>
      </w:r>
    </w:p>
    <w:p w:rsidR="00126AAD" w:rsidRPr="008C458E" w:rsidRDefault="00126AAD" w:rsidP="003547BD">
      <w:pPr>
        <w:rPr>
          <w:lang w:val="fr-FR"/>
        </w:rPr>
      </w:pPr>
    </w:p>
    <w:p w:rsidR="00126AAD" w:rsidRPr="008C458E" w:rsidRDefault="00126AAD" w:rsidP="003C0CEC">
      <w:pPr>
        <w:jc w:val="both"/>
        <w:rPr>
          <w:lang w:val="fr-FR"/>
        </w:rPr>
      </w:pPr>
      <w:r w:rsidRPr="008C458E">
        <w:rPr>
          <w:lang w:val="fr-FR"/>
        </w:rPr>
        <w:t>L’étude se présentera sous la forme d’un document concis qui évaluera les problématiques en accord avec leur signifiance relative, présentera les aspects socioéconomiques</w:t>
      </w:r>
      <w:r w:rsidR="00A10C56" w:rsidRPr="008C458E">
        <w:rPr>
          <w:lang w:val="fr-FR"/>
        </w:rPr>
        <w:t xml:space="preserve"> </w:t>
      </w:r>
      <w:r w:rsidRPr="008C458E">
        <w:rPr>
          <w:lang w:val="fr-FR"/>
        </w:rPr>
        <w:t>et culturels des zones de projet (populations et répartition géographique, groupes cibles, activités</w:t>
      </w:r>
      <w:r w:rsidR="00A10C56" w:rsidRPr="008C458E">
        <w:rPr>
          <w:lang w:val="fr-FR"/>
        </w:rPr>
        <w:t xml:space="preserve"> </w:t>
      </w:r>
      <w:r w:rsidRPr="008C458E">
        <w:rPr>
          <w:lang w:val="fr-FR"/>
        </w:rPr>
        <w:t>économiques, activités de développement, contraintes et opportunités des zones du projet,</w:t>
      </w:r>
      <w:r w:rsidR="00A10C56" w:rsidRPr="008C458E">
        <w:rPr>
          <w:lang w:val="fr-FR"/>
        </w:rPr>
        <w:t xml:space="preserve"> </w:t>
      </w:r>
      <w:r w:rsidRPr="008C458E">
        <w:rPr>
          <w:lang w:val="fr-FR"/>
        </w:rPr>
        <w:t>organisations communautaires et activités, coutumes locales pertinentes au projet, statuts et lois</w:t>
      </w:r>
      <w:r w:rsidR="00A10C56" w:rsidRPr="008C458E">
        <w:rPr>
          <w:lang w:val="fr-FR"/>
        </w:rPr>
        <w:t xml:space="preserve"> </w:t>
      </w:r>
      <w:r w:rsidRPr="008C458E">
        <w:rPr>
          <w:lang w:val="fr-FR"/>
        </w:rPr>
        <w:t>fonciers en vigueur en particulier pour les zones du projet) ; et élaborera des consultations avec</w:t>
      </w:r>
      <w:r w:rsidR="00A10C56" w:rsidRPr="008C458E">
        <w:rPr>
          <w:lang w:val="fr-FR"/>
        </w:rPr>
        <w:t xml:space="preserve"> </w:t>
      </w:r>
      <w:r w:rsidRPr="008C458E">
        <w:rPr>
          <w:lang w:val="fr-FR"/>
        </w:rPr>
        <w:t>diverses parties prenantes. Le rapport doit inclure une évaluation des impacts potentiels</w:t>
      </w:r>
      <w:r w:rsidR="00A10C56" w:rsidRPr="008C458E">
        <w:rPr>
          <w:lang w:val="fr-FR"/>
        </w:rPr>
        <w:t xml:space="preserve"> </w:t>
      </w:r>
      <w:r w:rsidRPr="008C458E">
        <w:rPr>
          <w:lang w:val="fr-FR"/>
        </w:rPr>
        <w:t>environnementaux et sociaux des activités du projet. Le contenu de l’EIES est décrit en annexe</w:t>
      </w:r>
      <w:r w:rsidR="00A10C56" w:rsidRPr="008C458E">
        <w:rPr>
          <w:lang w:val="fr-FR"/>
        </w:rPr>
        <w:t>.</w:t>
      </w:r>
    </w:p>
    <w:p w:rsidR="00126AAD" w:rsidRPr="008C458E" w:rsidRDefault="00126AAD" w:rsidP="003C0CEC">
      <w:pPr>
        <w:jc w:val="both"/>
        <w:rPr>
          <w:lang w:val="fr-FR"/>
        </w:rPr>
      </w:pPr>
      <w:r w:rsidRPr="008C458E">
        <w:rPr>
          <w:lang w:val="fr-FR"/>
        </w:rPr>
        <w:t>L’EIES portera sur les activités envisagées dans le cadre du projet d'évaluation des</w:t>
      </w:r>
      <w:r w:rsidR="003C0CEC" w:rsidRPr="008C458E">
        <w:rPr>
          <w:lang w:val="fr-FR"/>
        </w:rPr>
        <w:t xml:space="preserve"> </w:t>
      </w:r>
      <w:r w:rsidRPr="008C458E">
        <w:rPr>
          <w:lang w:val="fr-FR"/>
        </w:rPr>
        <w:t>ressources géothermiques (comprenant inter-alia : aires de stockage, routes d'accès menant aux</w:t>
      </w:r>
      <w:r w:rsidR="003C0CEC" w:rsidRPr="008C458E">
        <w:rPr>
          <w:lang w:val="fr-FR"/>
        </w:rPr>
        <w:t xml:space="preserve"> </w:t>
      </w:r>
      <w:r w:rsidRPr="008C458E">
        <w:rPr>
          <w:lang w:val="fr-FR"/>
        </w:rPr>
        <w:t>sites de forage, plate-forme de forage , alimentation en eau, forage, traitement des boues et des</w:t>
      </w:r>
      <w:r w:rsidR="003C0CEC" w:rsidRPr="008C458E">
        <w:rPr>
          <w:lang w:val="fr-FR"/>
        </w:rPr>
        <w:t xml:space="preserve"> </w:t>
      </w:r>
      <w:r w:rsidRPr="008C458E">
        <w:rPr>
          <w:lang w:val="fr-FR"/>
        </w:rPr>
        <w:t>rejets de toute nature, campement, hygiène et sécurité) et inclura une présentation sommaire du</w:t>
      </w:r>
      <w:r w:rsidR="003C0CEC" w:rsidRPr="008C458E">
        <w:rPr>
          <w:lang w:val="fr-FR"/>
        </w:rPr>
        <w:t xml:space="preserve"> </w:t>
      </w:r>
      <w:r w:rsidRPr="008C458E">
        <w:rPr>
          <w:lang w:val="fr-FR"/>
        </w:rPr>
        <w:t>développement futur envisagé (centrale géothermique et installations associées, y compris la</w:t>
      </w:r>
      <w:r w:rsidR="003C0CEC" w:rsidRPr="008C458E">
        <w:rPr>
          <w:lang w:val="fr-FR"/>
        </w:rPr>
        <w:t xml:space="preserve"> </w:t>
      </w:r>
      <w:r w:rsidRPr="008C458E">
        <w:rPr>
          <w:lang w:val="fr-FR"/>
        </w:rPr>
        <w:t>ligne électrique qui sera utilisée pour évacuer l’électricité produite) et des principales</w:t>
      </w:r>
      <w:r w:rsidR="003C0CEC" w:rsidRPr="008C458E">
        <w:rPr>
          <w:lang w:val="fr-FR"/>
        </w:rPr>
        <w:t xml:space="preserve"> </w:t>
      </w:r>
      <w:r w:rsidRPr="008C458E">
        <w:rPr>
          <w:lang w:val="fr-FR"/>
        </w:rPr>
        <w:t xml:space="preserve">dispositions environnementales et sociales (y compris foncières) qui seront mises en </w:t>
      </w:r>
      <w:r w:rsidR="003C0CEC" w:rsidRPr="008C458E">
        <w:rPr>
          <w:lang w:val="fr-FR"/>
        </w:rPr>
        <w:t>œuvre</w:t>
      </w:r>
      <w:r w:rsidRPr="008C458E">
        <w:rPr>
          <w:lang w:val="fr-FR"/>
        </w:rPr>
        <w:t xml:space="preserve"> lors</w:t>
      </w:r>
      <w:r w:rsidR="003C0CEC" w:rsidRPr="008C458E">
        <w:rPr>
          <w:lang w:val="fr-FR"/>
        </w:rPr>
        <w:t xml:space="preserve"> </w:t>
      </w:r>
      <w:r w:rsidRPr="008C458E">
        <w:rPr>
          <w:lang w:val="fr-FR"/>
        </w:rPr>
        <w:t>de la phase d’exploitation (y compris (i) la réalisation d’une nouvelle étude d’impact portant sur</w:t>
      </w:r>
      <w:r w:rsidR="003C0CEC" w:rsidRPr="008C458E">
        <w:rPr>
          <w:lang w:val="fr-FR"/>
        </w:rPr>
        <w:t xml:space="preserve"> </w:t>
      </w:r>
      <w:r w:rsidRPr="008C458E">
        <w:rPr>
          <w:lang w:val="fr-FR"/>
        </w:rPr>
        <w:t>le projet de centrale et les installations associées ; (ii) de nouvelles consultations).</w:t>
      </w:r>
    </w:p>
    <w:p w:rsidR="00126AAD" w:rsidRPr="008C458E" w:rsidRDefault="00126AAD" w:rsidP="003C0CEC">
      <w:pPr>
        <w:jc w:val="both"/>
        <w:rPr>
          <w:lang w:val="fr-FR"/>
        </w:rPr>
      </w:pPr>
      <w:r w:rsidRPr="008C458E">
        <w:rPr>
          <w:lang w:val="fr-FR"/>
        </w:rPr>
        <w:t>Une attention particulière sera apportée à l’évaluation et à la mitigation des impacts liés</w:t>
      </w:r>
      <w:r w:rsidR="003C0CEC" w:rsidRPr="008C458E">
        <w:rPr>
          <w:lang w:val="fr-FR"/>
        </w:rPr>
        <w:t xml:space="preserve"> </w:t>
      </w:r>
      <w:r w:rsidRPr="008C458E">
        <w:rPr>
          <w:lang w:val="fr-FR"/>
        </w:rPr>
        <w:t xml:space="preserve">(1) à la fabrication et au traitement des boues de forages ; (2) aux mesures mises en </w:t>
      </w:r>
      <w:r w:rsidR="003C0CEC" w:rsidRPr="008C458E">
        <w:rPr>
          <w:lang w:val="fr-FR"/>
        </w:rPr>
        <w:t>œuvre</w:t>
      </w:r>
      <w:r w:rsidRPr="008C458E">
        <w:rPr>
          <w:lang w:val="fr-FR"/>
        </w:rPr>
        <w:t xml:space="preserve"> tout</w:t>
      </w:r>
      <w:r w:rsidR="003C0CEC" w:rsidRPr="008C458E">
        <w:rPr>
          <w:lang w:val="fr-FR"/>
        </w:rPr>
        <w:t xml:space="preserve"> </w:t>
      </w:r>
      <w:r w:rsidRPr="008C458E">
        <w:rPr>
          <w:lang w:val="fr-FR"/>
        </w:rPr>
        <w:t>au long du projet (y compris lors de la phase de design) en vue de l’abandon ultérieur temporaire</w:t>
      </w:r>
      <w:r w:rsidR="003C0CEC" w:rsidRPr="008C458E">
        <w:rPr>
          <w:lang w:val="fr-FR"/>
        </w:rPr>
        <w:t xml:space="preserve"> </w:t>
      </w:r>
      <w:r w:rsidRPr="008C458E">
        <w:rPr>
          <w:lang w:val="fr-FR"/>
        </w:rPr>
        <w:t>et/ou définitif des forages (design du puits, tubages, cuvelages, isolation des niveaux perméables,</w:t>
      </w:r>
      <w:r w:rsidR="003C0CEC" w:rsidRPr="008C458E">
        <w:rPr>
          <w:lang w:val="fr-FR"/>
        </w:rPr>
        <w:t xml:space="preserve"> </w:t>
      </w:r>
      <w:r w:rsidRPr="008C458E">
        <w:rPr>
          <w:lang w:val="fr-FR"/>
        </w:rPr>
        <w:t>cimentation, etc.) ; (3) aux prélèvements et rejets d’eaux de toute nature (eau de mer, saumure,</w:t>
      </w:r>
      <w:r w:rsidR="003C0CEC" w:rsidRPr="008C458E">
        <w:rPr>
          <w:lang w:val="fr-FR"/>
        </w:rPr>
        <w:t xml:space="preserve"> </w:t>
      </w:r>
      <w:r w:rsidRPr="008C458E">
        <w:rPr>
          <w:lang w:val="fr-FR"/>
        </w:rPr>
        <w:t>etc.) lié au projet ainsi qu’à la circulation de la saumure géothermique pendant les phases</w:t>
      </w:r>
      <w:r w:rsidR="003C0CEC" w:rsidRPr="008C458E">
        <w:rPr>
          <w:lang w:val="fr-FR"/>
        </w:rPr>
        <w:t xml:space="preserve"> </w:t>
      </w:r>
      <w:r w:rsidRPr="008C458E">
        <w:rPr>
          <w:lang w:val="fr-FR"/>
        </w:rPr>
        <w:t>d’exploration et d’exploitation; (4) aux besoins et au recours au foncier (terrains) pendant les</w:t>
      </w:r>
      <w:r w:rsidR="003C0CEC" w:rsidRPr="008C458E">
        <w:rPr>
          <w:lang w:val="fr-FR"/>
        </w:rPr>
        <w:t xml:space="preserve"> </w:t>
      </w:r>
      <w:r w:rsidRPr="008C458E">
        <w:rPr>
          <w:lang w:val="fr-FR"/>
        </w:rPr>
        <w:t>phases d’exploration et d’exploitation (de même que</w:t>
      </w:r>
      <w:r w:rsidR="003C0CEC" w:rsidRPr="008C458E">
        <w:rPr>
          <w:lang w:val="fr-FR"/>
        </w:rPr>
        <w:t xml:space="preserve"> ses modalités de mobilisation</w:t>
      </w:r>
      <w:r w:rsidRPr="008C458E">
        <w:rPr>
          <w:lang w:val="fr-FR"/>
        </w:rPr>
        <w:t>: occupation</w:t>
      </w:r>
      <w:r w:rsidR="003C0CEC" w:rsidRPr="008C458E">
        <w:rPr>
          <w:lang w:val="fr-FR"/>
        </w:rPr>
        <w:t xml:space="preserve"> </w:t>
      </w:r>
      <w:r w:rsidRPr="008C458E">
        <w:rPr>
          <w:lang w:val="fr-FR"/>
        </w:rPr>
        <w:t>temporaire/ définitive/ expropriation, etc. ; (5) au déplacement involontaire éventuel de</w:t>
      </w:r>
      <w:r w:rsidR="003C0CEC" w:rsidRPr="008C458E">
        <w:rPr>
          <w:lang w:val="fr-FR"/>
        </w:rPr>
        <w:t xml:space="preserve"> </w:t>
      </w:r>
      <w:r w:rsidRPr="008C458E">
        <w:rPr>
          <w:lang w:val="fr-FR"/>
        </w:rPr>
        <w:t>populations et (6) à la limitation et/ ou perte d’accès et/ou perte de ressources économiques ou de</w:t>
      </w:r>
      <w:r w:rsidR="003C0CEC" w:rsidRPr="008C458E">
        <w:rPr>
          <w:lang w:val="fr-FR"/>
        </w:rPr>
        <w:t xml:space="preserve"> </w:t>
      </w:r>
      <w:r w:rsidRPr="008C458E">
        <w:rPr>
          <w:lang w:val="fr-FR"/>
        </w:rPr>
        <w:t>subsistance pour les populations des zones du projet.</w:t>
      </w:r>
    </w:p>
    <w:p w:rsidR="00126AAD" w:rsidRPr="008C458E" w:rsidRDefault="00126AAD" w:rsidP="003C0CEC">
      <w:pPr>
        <w:jc w:val="both"/>
        <w:rPr>
          <w:lang w:val="fr-FR"/>
        </w:rPr>
      </w:pPr>
      <w:r w:rsidRPr="008C458E">
        <w:rPr>
          <w:lang w:val="fr-FR"/>
        </w:rPr>
        <w:t>Le PGES portera une attention particulière aux questions relatives : aux appareils de</w:t>
      </w:r>
      <w:r w:rsidR="003C0CEC" w:rsidRPr="008C458E">
        <w:rPr>
          <w:lang w:val="fr-FR"/>
        </w:rPr>
        <w:t xml:space="preserve"> </w:t>
      </w:r>
      <w:r w:rsidRPr="008C458E">
        <w:rPr>
          <w:lang w:val="fr-FR"/>
        </w:rPr>
        <w:t>forages, entreprises extérieures, aux équipements de travail, aux équipements de protection</w:t>
      </w:r>
      <w:r w:rsidR="003C0CEC" w:rsidRPr="008C458E">
        <w:rPr>
          <w:lang w:val="fr-FR"/>
        </w:rPr>
        <w:t xml:space="preserve"> </w:t>
      </w:r>
      <w:r w:rsidRPr="008C458E">
        <w:rPr>
          <w:lang w:val="fr-FR"/>
        </w:rPr>
        <w:t>individuelle, au bruit, aux explosifs, aux véhicules, aux travail et à la circulation en hauteur, à</w:t>
      </w:r>
      <w:r w:rsidR="003C0CEC" w:rsidRPr="008C458E">
        <w:rPr>
          <w:lang w:val="fr-FR"/>
        </w:rPr>
        <w:t xml:space="preserve"> </w:t>
      </w:r>
      <w:r w:rsidRPr="008C458E">
        <w:rPr>
          <w:lang w:val="fr-FR"/>
        </w:rPr>
        <w:t>l’amiante, aux rayonnements ionisants, à l’électricité, à la protection contre la corrosion, à la</w:t>
      </w:r>
      <w:r w:rsidR="003C0CEC" w:rsidRPr="008C458E">
        <w:rPr>
          <w:lang w:val="fr-FR"/>
        </w:rPr>
        <w:t xml:space="preserve"> </w:t>
      </w:r>
      <w:r w:rsidRPr="008C458E">
        <w:rPr>
          <w:lang w:val="fr-FR"/>
        </w:rPr>
        <w:t>protection contre les explosions, aux moyens d’évacuation et de sauvetage, aux exercices de</w:t>
      </w:r>
      <w:r w:rsidR="003C0CEC" w:rsidRPr="008C458E">
        <w:rPr>
          <w:lang w:val="fr-FR"/>
        </w:rPr>
        <w:t xml:space="preserve"> </w:t>
      </w:r>
      <w:r w:rsidRPr="008C458E">
        <w:rPr>
          <w:lang w:val="fr-FR"/>
        </w:rPr>
        <w:t>sécurité, au programme de forage, à l’installation</w:t>
      </w:r>
      <w:r w:rsidR="003C0CEC" w:rsidRPr="008C458E">
        <w:rPr>
          <w:lang w:val="fr-FR"/>
        </w:rPr>
        <w:t xml:space="preserve"> et au démontage, aux cuvelages</w:t>
      </w:r>
      <w:r w:rsidRPr="008C458E">
        <w:rPr>
          <w:lang w:val="fr-FR"/>
        </w:rPr>
        <w:t>. Un cadre politique de réinstallation et ou d’acquisition de terres s’avérera nécessaire</w:t>
      </w:r>
      <w:r w:rsidR="003C0CEC" w:rsidRPr="008C458E">
        <w:rPr>
          <w:lang w:val="fr-FR"/>
        </w:rPr>
        <w:t xml:space="preserve"> </w:t>
      </w:r>
      <w:r w:rsidRPr="008C458E">
        <w:rPr>
          <w:lang w:val="fr-FR"/>
        </w:rPr>
        <w:t>selon qu’il s’agisse de recourir au déplacement involontaire de populations ou à des</w:t>
      </w:r>
      <w:r w:rsidR="003C0CEC" w:rsidRPr="008C458E">
        <w:rPr>
          <w:lang w:val="fr-FR"/>
        </w:rPr>
        <w:t xml:space="preserve"> </w:t>
      </w:r>
      <w:r w:rsidRPr="008C458E">
        <w:rPr>
          <w:lang w:val="fr-FR"/>
        </w:rPr>
        <w:t>expropriations de terrains pour les besoins du projet et ce résultant à la perte d’habitat, à la perte</w:t>
      </w:r>
      <w:r w:rsidR="003C0CEC" w:rsidRPr="008C458E">
        <w:rPr>
          <w:lang w:val="fr-FR"/>
        </w:rPr>
        <w:t xml:space="preserve"> </w:t>
      </w:r>
      <w:r w:rsidRPr="008C458E">
        <w:rPr>
          <w:lang w:val="fr-FR"/>
        </w:rPr>
        <w:t>de ressources, à la perte de l’accès à ces ressources ou à la perte de sources de revenus ou de</w:t>
      </w:r>
      <w:r w:rsidR="003C0CEC" w:rsidRPr="008C458E">
        <w:rPr>
          <w:lang w:val="fr-FR"/>
        </w:rPr>
        <w:t xml:space="preserve"> </w:t>
      </w:r>
      <w:r w:rsidRPr="008C458E">
        <w:rPr>
          <w:lang w:val="fr-FR"/>
        </w:rPr>
        <w:t>moyens de subsistance pour les populations résidant dans les zones de projet.</w:t>
      </w:r>
      <w:r w:rsidR="003C0CEC" w:rsidRPr="008C458E">
        <w:rPr>
          <w:lang w:val="fr-FR"/>
        </w:rPr>
        <w:t xml:space="preserve"> </w:t>
      </w:r>
      <w:r w:rsidRPr="008C458E">
        <w:rPr>
          <w:lang w:val="fr-FR"/>
        </w:rPr>
        <w:t>Le consultant devra être expert en évaluation environnementale et sociale, avec des</w:t>
      </w:r>
      <w:r w:rsidR="003C0CEC" w:rsidRPr="008C458E">
        <w:rPr>
          <w:lang w:val="fr-FR"/>
        </w:rPr>
        <w:t xml:space="preserve"> </w:t>
      </w:r>
      <w:r w:rsidRPr="008C458E">
        <w:rPr>
          <w:lang w:val="fr-FR"/>
        </w:rPr>
        <w:t>compétences particulière en matière de géologie, d’hydrogéologie et d’industries extractives et</w:t>
      </w:r>
      <w:r w:rsidR="003C0CEC" w:rsidRPr="008C458E">
        <w:rPr>
          <w:lang w:val="fr-FR"/>
        </w:rPr>
        <w:t xml:space="preserve"> </w:t>
      </w:r>
      <w:r w:rsidRPr="008C458E">
        <w:rPr>
          <w:lang w:val="fr-FR"/>
        </w:rPr>
        <w:t>un profil ou des connaissances en sociologie. Il devra également posséder une bonne</w:t>
      </w:r>
      <w:r w:rsidR="003C0CEC" w:rsidRPr="008C458E">
        <w:rPr>
          <w:lang w:val="fr-FR"/>
        </w:rPr>
        <w:t xml:space="preserve"> </w:t>
      </w:r>
      <w:r w:rsidRPr="008C458E">
        <w:rPr>
          <w:lang w:val="fr-FR"/>
        </w:rPr>
        <w:t>connaissance des [directives applicables].</w:t>
      </w:r>
    </w:p>
    <w:p w:rsidR="00126AAD" w:rsidRPr="008C458E" w:rsidRDefault="00126AAD" w:rsidP="003547BD">
      <w:pPr>
        <w:jc w:val="both"/>
        <w:rPr>
          <w:lang w:val="fr-FR"/>
        </w:rPr>
      </w:pPr>
    </w:p>
    <w:p w:rsidR="00126AAD" w:rsidRPr="008C458E" w:rsidRDefault="00126AAD" w:rsidP="00126AAD">
      <w:pPr>
        <w:pStyle w:val="Heading3"/>
        <w:rPr>
          <w:lang w:val="fr-FR"/>
        </w:rPr>
      </w:pPr>
      <w:r w:rsidRPr="008C458E">
        <w:rPr>
          <w:lang w:val="fr-FR"/>
        </w:rPr>
        <w:t>F. Durée de l’Affectation</w:t>
      </w:r>
    </w:p>
    <w:p w:rsidR="00126AAD" w:rsidRPr="008C458E" w:rsidRDefault="00126AAD" w:rsidP="003547BD">
      <w:pPr>
        <w:jc w:val="both"/>
        <w:rPr>
          <w:lang w:val="fr-FR"/>
        </w:rPr>
      </w:pPr>
    </w:p>
    <w:p w:rsidR="00126AAD" w:rsidRPr="008C458E" w:rsidRDefault="00126AAD" w:rsidP="003547BD">
      <w:pPr>
        <w:jc w:val="both"/>
        <w:rPr>
          <w:lang w:val="fr-FR"/>
        </w:rPr>
      </w:pPr>
      <w:r w:rsidRPr="008C458E">
        <w:rPr>
          <w:lang w:val="fr-FR"/>
        </w:rPr>
        <w:t>Huit semaines pour toutes les activités y compris: les visites de terrain, la réalisation des</w:t>
      </w:r>
      <w:r w:rsidR="003547BD" w:rsidRPr="008C458E">
        <w:rPr>
          <w:lang w:val="fr-FR"/>
        </w:rPr>
        <w:t xml:space="preserve"> </w:t>
      </w:r>
      <w:r w:rsidRPr="008C458E">
        <w:rPr>
          <w:lang w:val="fr-FR"/>
        </w:rPr>
        <w:t>ateliers de travail pour les consultations avec les parties prenantes et bénéficiaires impliqués</w:t>
      </w:r>
      <w:r w:rsidR="003547BD" w:rsidRPr="008C458E">
        <w:rPr>
          <w:lang w:val="fr-FR"/>
        </w:rPr>
        <w:t xml:space="preserve"> </w:t>
      </w:r>
      <w:r w:rsidRPr="008C458E">
        <w:rPr>
          <w:lang w:val="fr-FR"/>
        </w:rPr>
        <w:t>durant la réalisation de l’évaluation environnementale et sociale (recherche de</w:t>
      </w:r>
      <w:r w:rsidR="003547BD" w:rsidRPr="008C458E">
        <w:rPr>
          <w:lang w:val="fr-FR"/>
        </w:rPr>
        <w:t xml:space="preserve"> </w:t>
      </w:r>
      <w:r w:rsidRPr="008C458E">
        <w:rPr>
          <w:lang w:val="fr-FR"/>
        </w:rPr>
        <w:t>réactions/commentaires) qui devront être documentées, et la réalisation du rapport. Une version</w:t>
      </w:r>
      <w:r w:rsidR="003547BD" w:rsidRPr="008C458E">
        <w:rPr>
          <w:lang w:val="fr-FR"/>
        </w:rPr>
        <w:t xml:space="preserve"> </w:t>
      </w:r>
      <w:r w:rsidRPr="008C458E">
        <w:rPr>
          <w:lang w:val="fr-FR"/>
        </w:rPr>
        <w:t xml:space="preserve">provisoire du rapport devra être soumise à l’UGP pour avis </w:t>
      </w:r>
      <w:proofErr w:type="gramStart"/>
      <w:r w:rsidRPr="008C458E">
        <w:rPr>
          <w:lang w:val="fr-FR"/>
        </w:rPr>
        <w:t>le</w:t>
      </w:r>
      <w:proofErr w:type="gramEnd"/>
      <w:r w:rsidRPr="008C458E">
        <w:rPr>
          <w:lang w:val="fr-FR"/>
        </w:rPr>
        <w:t xml:space="preserve"> [date] plus tard et un</w:t>
      </w:r>
      <w:r w:rsidR="003547BD" w:rsidRPr="008C458E">
        <w:rPr>
          <w:lang w:val="fr-FR"/>
        </w:rPr>
        <w:t xml:space="preserve"> </w:t>
      </w:r>
      <w:r w:rsidRPr="008C458E">
        <w:rPr>
          <w:lang w:val="fr-FR"/>
        </w:rPr>
        <w:t>rapport final intégrant les commentaires de l’UGP et de [nom du bailleur de fonds] le [date] au plus tard.</w:t>
      </w:r>
    </w:p>
    <w:p w:rsidR="00126AAD" w:rsidRPr="008C458E" w:rsidRDefault="00126AAD" w:rsidP="003547BD">
      <w:pPr>
        <w:jc w:val="both"/>
        <w:rPr>
          <w:lang w:val="fr-FR"/>
        </w:rPr>
      </w:pPr>
    </w:p>
    <w:p w:rsidR="00126AAD" w:rsidRPr="008C458E" w:rsidRDefault="00126AAD" w:rsidP="00126AAD">
      <w:pPr>
        <w:pStyle w:val="Heading3"/>
        <w:rPr>
          <w:lang w:val="fr-FR"/>
        </w:rPr>
      </w:pPr>
      <w:r w:rsidRPr="008C458E">
        <w:rPr>
          <w:lang w:val="fr-FR"/>
        </w:rPr>
        <w:t>G. Arrangements pour le Rapport</w:t>
      </w:r>
    </w:p>
    <w:p w:rsidR="00126AAD" w:rsidRPr="008C458E" w:rsidRDefault="00126AAD" w:rsidP="003547BD">
      <w:pPr>
        <w:rPr>
          <w:lang w:val="fr-FR"/>
        </w:rPr>
      </w:pPr>
    </w:p>
    <w:p w:rsidR="00126AAD" w:rsidRPr="008C458E" w:rsidRDefault="00126AAD" w:rsidP="003547BD">
      <w:pPr>
        <w:jc w:val="both"/>
        <w:rPr>
          <w:lang w:val="fr-FR"/>
        </w:rPr>
      </w:pPr>
      <w:r w:rsidRPr="008C458E">
        <w:rPr>
          <w:lang w:val="fr-FR"/>
        </w:rPr>
        <w:t>Le consultant travaillera sous la supervision directe de l’UGP. Tout rapport et/ou carte</w:t>
      </w:r>
      <w:r w:rsidR="003547BD" w:rsidRPr="008C458E">
        <w:rPr>
          <w:lang w:val="fr-FR"/>
        </w:rPr>
        <w:t xml:space="preserve"> </w:t>
      </w:r>
      <w:r w:rsidRPr="008C458E">
        <w:rPr>
          <w:lang w:val="fr-FR"/>
        </w:rPr>
        <w:t>préparés deviendront propriété de l’UGP.</w:t>
      </w:r>
    </w:p>
    <w:p w:rsidR="00126AAD" w:rsidRPr="008C458E" w:rsidRDefault="00126AAD" w:rsidP="003547BD">
      <w:pPr>
        <w:jc w:val="both"/>
        <w:rPr>
          <w:lang w:val="fr-FR"/>
        </w:rPr>
      </w:pPr>
      <w:r w:rsidRPr="008C458E">
        <w:rPr>
          <w:lang w:val="fr-FR"/>
        </w:rPr>
        <w:t>Le Directeur de l’UGP fournira au consultant tous les documents de base nécessaires à la</w:t>
      </w:r>
      <w:r w:rsidR="003547BD" w:rsidRPr="008C458E">
        <w:rPr>
          <w:lang w:val="fr-FR"/>
        </w:rPr>
        <w:t xml:space="preserve"> </w:t>
      </w:r>
      <w:r w:rsidRPr="008C458E">
        <w:rPr>
          <w:lang w:val="fr-FR"/>
        </w:rPr>
        <w:t>tâche en sa possession (y compris: la Note de Concept du Projet, les études environnementales,</w:t>
      </w:r>
      <w:r w:rsidR="003547BD" w:rsidRPr="008C458E">
        <w:rPr>
          <w:lang w:val="fr-FR"/>
        </w:rPr>
        <w:t xml:space="preserve"> sociales, </w:t>
      </w:r>
      <w:r w:rsidRPr="008C458E">
        <w:rPr>
          <w:lang w:val="fr-FR"/>
        </w:rPr>
        <w:t>économiques et sur les ressources géothermique existantes, cf. liste indicative en</w:t>
      </w:r>
      <w:r w:rsidR="003547BD" w:rsidRPr="008C458E">
        <w:rPr>
          <w:lang w:val="fr-FR"/>
        </w:rPr>
        <w:t xml:space="preserve"> </w:t>
      </w:r>
      <w:r w:rsidR="008C458E">
        <w:rPr>
          <w:lang w:val="fr-FR"/>
        </w:rPr>
        <w:t>A</w:t>
      </w:r>
      <w:r w:rsidRPr="008C458E">
        <w:rPr>
          <w:lang w:val="fr-FR"/>
        </w:rPr>
        <w:t>nnexe). Le consultant pourra également se documenter auprès du [nom de l’institution] et autres entités jugées pertinentes de posséder des informations relatives aux points décrits ci-dessus.</w:t>
      </w:r>
    </w:p>
    <w:p w:rsidR="00126AAD" w:rsidRPr="008C458E" w:rsidRDefault="00126AAD" w:rsidP="003547BD">
      <w:pPr>
        <w:rPr>
          <w:lang w:val="fr-FR"/>
        </w:rPr>
      </w:pPr>
    </w:p>
    <w:p w:rsidR="00126AAD" w:rsidRPr="008C458E" w:rsidRDefault="00126AAD" w:rsidP="003547BD">
      <w:pPr>
        <w:rPr>
          <w:lang w:val="fr-FR"/>
        </w:rPr>
      </w:pPr>
      <w:r w:rsidRPr="008C458E">
        <w:rPr>
          <w:lang w:val="fr-FR"/>
        </w:rPr>
        <w:t>Pour tout renseignement, contacter [nom], [poste]</w:t>
      </w:r>
      <w:r w:rsidR="000014DF">
        <w:rPr>
          <w:lang w:val="fr-FR"/>
        </w:rPr>
        <w:t xml:space="preserve"> (email</w:t>
      </w:r>
      <w:bookmarkStart w:id="0" w:name="_GoBack"/>
      <w:bookmarkEnd w:id="0"/>
      <w:r w:rsidRPr="008C458E">
        <w:rPr>
          <w:lang w:val="fr-FR"/>
        </w:rPr>
        <w:t xml:space="preserve">: </w:t>
      </w:r>
      <w:r w:rsidRPr="008C458E">
        <w:rPr>
          <w:color w:val="0000FF"/>
          <w:lang w:val="fr-FR"/>
        </w:rPr>
        <w:t>[email]</w:t>
      </w:r>
      <w:r w:rsidRPr="008C458E">
        <w:rPr>
          <w:lang w:val="fr-FR"/>
        </w:rPr>
        <w:t>).</w:t>
      </w:r>
    </w:p>
    <w:p w:rsidR="00126AAD" w:rsidRPr="008C458E" w:rsidRDefault="00126AAD" w:rsidP="0018432D">
      <w:pPr>
        <w:rPr>
          <w:b/>
          <w:bCs/>
          <w:sz w:val="23"/>
          <w:szCs w:val="23"/>
          <w:lang w:val="fr-FR"/>
        </w:rPr>
      </w:pPr>
      <w:r w:rsidRPr="008C458E">
        <w:rPr>
          <w:b/>
          <w:bCs/>
          <w:sz w:val="23"/>
          <w:szCs w:val="23"/>
          <w:lang w:val="fr-FR"/>
        </w:rPr>
        <w:br w:type="page"/>
      </w:r>
    </w:p>
    <w:p w:rsidR="00126AAD" w:rsidRPr="008C458E" w:rsidRDefault="00126AAD" w:rsidP="00994CF8">
      <w:pPr>
        <w:pStyle w:val="Heading2"/>
        <w:rPr>
          <w:lang w:val="fr-FR"/>
        </w:rPr>
      </w:pPr>
      <w:r w:rsidRPr="008C458E">
        <w:rPr>
          <w:lang w:val="fr-FR"/>
        </w:rPr>
        <w:lastRenderedPageBreak/>
        <w:t>Annexes</w:t>
      </w:r>
    </w:p>
    <w:p w:rsidR="00126AAD" w:rsidRPr="008C458E" w:rsidRDefault="00126AAD" w:rsidP="00994CF8">
      <w:pPr>
        <w:rPr>
          <w:lang w:val="fr-FR"/>
        </w:rPr>
      </w:pPr>
    </w:p>
    <w:p w:rsidR="00126AAD" w:rsidRPr="008C458E" w:rsidRDefault="00126AAD" w:rsidP="00994CF8">
      <w:pPr>
        <w:pStyle w:val="Heading3"/>
        <w:rPr>
          <w:lang w:val="fr-FR"/>
        </w:rPr>
      </w:pPr>
      <w:r w:rsidRPr="008C458E">
        <w:rPr>
          <w:lang w:val="fr-FR"/>
        </w:rPr>
        <w:t>1- Éléments constitutifs de l’étude d’impact environnemental et social</w:t>
      </w:r>
    </w:p>
    <w:p w:rsidR="00126AAD" w:rsidRPr="008C458E" w:rsidRDefault="00126AAD" w:rsidP="00994CF8">
      <w:pPr>
        <w:rPr>
          <w:lang w:val="fr-FR"/>
        </w:rPr>
      </w:pPr>
    </w:p>
    <w:p w:rsidR="00126AAD" w:rsidRPr="008C458E" w:rsidRDefault="00126AAD" w:rsidP="008C458E">
      <w:pPr>
        <w:jc w:val="both"/>
        <w:rPr>
          <w:lang w:val="fr-FR"/>
        </w:rPr>
      </w:pPr>
      <w:r w:rsidRPr="008C458E">
        <w:rPr>
          <w:lang w:val="fr-FR"/>
        </w:rPr>
        <w:t>1. L’EIES d’un projet est axé sur les problèmes d’environnement importants qui peuvent se</w:t>
      </w:r>
      <w:r w:rsidR="00994CF8" w:rsidRPr="008C458E">
        <w:rPr>
          <w:lang w:val="fr-FR"/>
        </w:rPr>
        <w:t xml:space="preserve"> </w:t>
      </w:r>
      <w:r w:rsidRPr="008C458E">
        <w:rPr>
          <w:lang w:val="fr-FR"/>
        </w:rPr>
        <w:t>poser dans le cadre du projet. Son degré de précision et de complexité doit être à la mesure des</w:t>
      </w:r>
      <w:r w:rsidR="00994CF8" w:rsidRPr="008C458E">
        <w:rPr>
          <w:lang w:val="fr-FR"/>
        </w:rPr>
        <w:t xml:space="preserve"> </w:t>
      </w:r>
      <w:r w:rsidRPr="008C458E">
        <w:rPr>
          <w:lang w:val="fr-FR"/>
        </w:rPr>
        <w:t xml:space="preserve">effets potentiels du projet. Le document soumis à [nom du bailleur de fonds] est rédigé en </w:t>
      </w:r>
      <w:r w:rsidR="00994CF8" w:rsidRPr="008C458E">
        <w:rPr>
          <w:lang w:val="fr-FR"/>
        </w:rPr>
        <w:t>[langue]</w:t>
      </w:r>
      <w:r w:rsidRPr="008C458E">
        <w:rPr>
          <w:lang w:val="fr-FR"/>
        </w:rPr>
        <w:t xml:space="preserve">, et le résumé analytique, en </w:t>
      </w:r>
      <w:r w:rsidR="00994CF8" w:rsidRPr="008C458E">
        <w:rPr>
          <w:lang w:val="fr-FR"/>
        </w:rPr>
        <w:t>[langue]</w:t>
      </w:r>
      <w:r w:rsidRPr="008C458E">
        <w:rPr>
          <w:lang w:val="fr-FR"/>
        </w:rPr>
        <w:t xml:space="preserve"> et en </w:t>
      </w:r>
      <w:r w:rsidR="00994CF8" w:rsidRPr="008C458E">
        <w:rPr>
          <w:lang w:val="fr-FR"/>
        </w:rPr>
        <w:t>[langue]</w:t>
      </w:r>
      <w:r w:rsidRPr="008C458E">
        <w:rPr>
          <w:lang w:val="fr-FR"/>
        </w:rPr>
        <w:t>.</w:t>
      </w:r>
    </w:p>
    <w:p w:rsidR="00126AAD" w:rsidRPr="008C458E" w:rsidRDefault="00126AAD" w:rsidP="009C723D">
      <w:pPr>
        <w:rPr>
          <w:lang w:val="fr-FR"/>
        </w:rPr>
      </w:pPr>
      <w:r w:rsidRPr="008C458E">
        <w:rPr>
          <w:lang w:val="fr-FR"/>
        </w:rPr>
        <w:t>2. Le rapport d’EIES doit comprendre les parties suivantes :</w:t>
      </w:r>
    </w:p>
    <w:p w:rsidR="00126AAD" w:rsidRPr="008C458E" w:rsidRDefault="00126AAD" w:rsidP="009C723D">
      <w:pPr>
        <w:rPr>
          <w:lang w:val="fr-FR"/>
        </w:rPr>
      </w:pPr>
      <w:r w:rsidRPr="008C458E">
        <w:rPr>
          <w:lang w:val="fr-FR"/>
        </w:rPr>
        <w:t xml:space="preserve">a) </w:t>
      </w:r>
      <w:r w:rsidRPr="008C458E">
        <w:rPr>
          <w:rStyle w:val="Heading4Char"/>
          <w:lang w:val="fr-FR"/>
        </w:rPr>
        <w:t>Résumé analytique.</w:t>
      </w:r>
      <w:r w:rsidRPr="008C458E">
        <w:rPr>
          <w:lang w:val="fr-FR"/>
        </w:rPr>
        <w:t xml:space="preserve"> Expose de manière concise les principales conclusions et les</w:t>
      </w:r>
      <w:r w:rsidR="009C723D" w:rsidRPr="008C458E">
        <w:rPr>
          <w:lang w:val="fr-FR"/>
        </w:rPr>
        <w:t xml:space="preserve"> </w:t>
      </w:r>
      <w:r w:rsidRPr="008C458E">
        <w:rPr>
          <w:lang w:val="fr-FR"/>
        </w:rPr>
        <w:t>mesures recommandées.</w:t>
      </w:r>
    </w:p>
    <w:p w:rsidR="00126AAD" w:rsidRPr="008C458E" w:rsidRDefault="00126AAD" w:rsidP="009C723D">
      <w:pPr>
        <w:jc w:val="both"/>
        <w:rPr>
          <w:lang w:val="fr-FR"/>
        </w:rPr>
      </w:pPr>
      <w:r w:rsidRPr="008C458E">
        <w:rPr>
          <w:lang w:val="fr-FR"/>
        </w:rPr>
        <w:t xml:space="preserve">b) </w:t>
      </w:r>
      <w:r w:rsidRPr="008C458E">
        <w:rPr>
          <w:rStyle w:val="Heading4Char"/>
          <w:lang w:val="fr-FR"/>
        </w:rPr>
        <w:t>Cadre directif, juridique et administratif.</w:t>
      </w:r>
      <w:r w:rsidRPr="008C458E">
        <w:rPr>
          <w:lang w:val="fr-FR"/>
        </w:rPr>
        <w:t xml:space="preserve"> Examine les grandes orientations de l’action</w:t>
      </w:r>
      <w:r w:rsidR="009C723D" w:rsidRPr="008C458E">
        <w:rPr>
          <w:lang w:val="fr-FR"/>
        </w:rPr>
        <w:t xml:space="preserve"> </w:t>
      </w:r>
      <w:r w:rsidRPr="008C458E">
        <w:rPr>
          <w:lang w:val="fr-FR"/>
        </w:rPr>
        <w:t>des pouvoirs publics et le cadre juridique et administratif dans lesquels s’inscrit la</w:t>
      </w:r>
      <w:r w:rsidR="009C723D" w:rsidRPr="008C458E">
        <w:rPr>
          <w:lang w:val="fr-FR"/>
        </w:rPr>
        <w:t xml:space="preserve"> </w:t>
      </w:r>
      <w:r w:rsidRPr="008C458E">
        <w:rPr>
          <w:lang w:val="fr-FR"/>
        </w:rPr>
        <w:t>préparation de l’EIES. Explique les règles prescrites par les éventuels organismes</w:t>
      </w:r>
      <w:r w:rsidR="009C723D" w:rsidRPr="008C458E">
        <w:rPr>
          <w:lang w:val="fr-FR"/>
        </w:rPr>
        <w:t xml:space="preserve"> </w:t>
      </w:r>
      <w:r w:rsidRPr="008C458E">
        <w:rPr>
          <w:lang w:val="fr-FR"/>
        </w:rPr>
        <w:t>cofinanciers en matière d’environnement. En particulier, décrit les politiques de</w:t>
      </w:r>
      <w:r w:rsidR="009C723D" w:rsidRPr="008C458E">
        <w:rPr>
          <w:lang w:val="fr-FR"/>
        </w:rPr>
        <w:t xml:space="preserve"> </w:t>
      </w:r>
      <w:r w:rsidRPr="008C458E">
        <w:rPr>
          <w:lang w:val="fr-FR"/>
        </w:rPr>
        <w:t>sauvegardes pertinentes de [nom du bailleur de fonds], et les politiques et réglementations</w:t>
      </w:r>
      <w:r w:rsidR="009C723D" w:rsidRPr="008C458E">
        <w:rPr>
          <w:lang w:val="fr-FR"/>
        </w:rPr>
        <w:t xml:space="preserve"> </w:t>
      </w:r>
      <w:r w:rsidRPr="008C458E">
        <w:rPr>
          <w:lang w:val="fr-FR"/>
        </w:rPr>
        <w:t>nationales et locales (protection de l’environnement et conservation des ressources y</w:t>
      </w:r>
      <w:r w:rsidR="009C723D" w:rsidRPr="008C458E">
        <w:rPr>
          <w:lang w:val="fr-FR"/>
        </w:rPr>
        <w:t xml:space="preserve"> </w:t>
      </w:r>
      <w:r w:rsidRPr="008C458E">
        <w:rPr>
          <w:lang w:val="fr-FR"/>
        </w:rPr>
        <w:t>compris les ressources en eau et le cadre légal foncier) et identifiera lesquelles doivent</w:t>
      </w:r>
      <w:r w:rsidR="009C723D" w:rsidRPr="008C458E">
        <w:rPr>
          <w:lang w:val="fr-FR"/>
        </w:rPr>
        <w:t xml:space="preserve"> </w:t>
      </w:r>
      <w:r w:rsidRPr="008C458E">
        <w:rPr>
          <w:lang w:val="fr-FR"/>
        </w:rPr>
        <w:t>être déclenchées. Identifie les accords internationaux relatifs à l’environnement auxquels</w:t>
      </w:r>
      <w:r w:rsidR="009C723D" w:rsidRPr="008C458E">
        <w:rPr>
          <w:lang w:val="fr-FR"/>
        </w:rPr>
        <w:t xml:space="preserve"> </w:t>
      </w:r>
      <w:r w:rsidRPr="008C458E">
        <w:rPr>
          <w:lang w:val="fr-FR"/>
        </w:rPr>
        <w:t>le pays est partie, qui sont pertinents pour le projet en cause.</w:t>
      </w:r>
    </w:p>
    <w:p w:rsidR="00126AAD" w:rsidRPr="008C458E" w:rsidRDefault="00126AAD" w:rsidP="009C723D">
      <w:pPr>
        <w:jc w:val="both"/>
        <w:rPr>
          <w:lang w:val="fr-FR"/>
        </w:rPr>
      </w:pPr>
      <w:r w:rsidRPr="008C458E">
        <w:rPr>
          <w:lang w:val="fr-FR"/>
        </w:rPr>
        <w:t xml:space="preserve">c) </w:t>
      </w:r>
      <w:r w:rsidRPr="008C458E">
        <w:rPr>
          <w:rStyle w:val="Heading4Char"/>
          <w:lang w:val="fr-FR"/>
        </w:rPr>
        <w:t>Description du projet.</w:t>
      </w:r>
      <w:r w:rsidRPr="008C458E">
        <w:rPr>
          <w:lang w:val="fr-FR"/>
        </w:rPr>
        <w:t xml:space="preserve"> Décrit de manière concise le projet envisagé et son contexte</w:t>
      </w:r>
      <w:r w:rsidR="009C723D" w:rsidRPr="008C458E">
        <w:rPr>
          <w:lang w:val="fr-FR"/>
        </w:rPr>
        <w:t xml:space="preserve"> </w:t>
      </w:r>
      <w:r w:rsidRPr="008C458E">
        <w:rPr>
          <w:lang w:val="fr-FR"/>
        </w:rPr>
        <w:t>géographique, écologique, social et temporel, en indiquant les investissements hors site</w:t>
      </w:r>
      <w:r w:rsidR="009C723D" w:rsidRPr="008C458E">
        <w:rPr>
          <w:lang w:val="fr-FR"/>
        </w:rPr>
        <w:t xml:space="preserve"> </w:t>
      </w:r>
      <w:r w:rsidRPr="008C458E">
        <w:rPr>
          <w:lang w:val="fr-FR"/>
        </w:rPr>
        <w:t>que celui-ci pourra exiger (par exemple, pipelines réservés, voies d’accès, centrales</w:t>
      </w:r>
      <w:r w:rsidR="009C723D" w:rsidRPr="008C458E">
        <w:rPr>
          <w:lang w:val="fr-FR"/>
        </w:rPr>
        <w:t xml:space="preserve"> </w:t>
      </w:r>
      <w:r w:rsidRPr="008C458E">
        <w:rPr>
          <w:lang w:val="fr-FR"/>
        </w:rPr>
        <w:t>électriques, alimentation en eau, logements, et installations de stockage de matières</w:t>
      </w:r>
      <w:r w:rsidR="009C723D" w:rsidRPr="008C458E">
        <w:rPr>
          <w:lang w:val="fr-FR"/>
        </w:rPr>
        <w:t xml:space="preserve"> </w:t>
      </w:r>
      <w:r w:rsidRPr="008C458E">
        <w:rPr>
          <w:lang w:val="fr-FR"/>
        </w:rPr>
        <w:t>premières et de produits). Indiquer s’il faut un plan de réinstallation des populations et/ou</w:t>
      </w:r>
      <w:r w:rsidR="009C723D" w:rsidRPr="008C458E">
        <w:rPr>
          <w:lang w:val="fr-FR"/>
        </w:rPr>
        <w:t xml:space="preserve"> </w:t>
      </w:r>
      <w:r w:rsidRPr="008C458E">
        <w:rPr>
          <w:lang w:val="fr-FR"/>
        </w:rPr>
        <w:t>un cadre d’acquisition des terres. . Comporte une carte du site et de la zone d’influence</w:t>
      </w:r>
      <w:r w:rsidR="009C723D" w:rsidRPr="008C458E">
        <w:rPr>
          <w:lang w:val="fr-FR"/>
        </w:rPr>
        <w:t xml:space="preserve"> </w:t>
      </w:r>
      <w:r w:rsidRPr="008C458E">
        <w:rPr>
          <w:lang w:val="fr-FR"/>
        </w:rPr>
        <w:t>du projet.</w:t>
      </w:r>
    </w:p>
    <w:p w:rsidR="00126AAD" w:rsidRPr="008C458E" w:rsidRDefault="00126AAD" w:rsidP="00296BE2">
      <w:pPr>
        <w:jc w:val="both"/>
        <w:rPr>
          <w:lang w:val="fr-FR"/>
        </w:rPr>
      </w:pPr>
      <w:r w:rsidRPr="008C458E">
        <w:rPr>
          <w:lang w:val="fr-FR"/>
        </w:rPr>
        <w:t xml:space="preserve">d) </w:t>
      </w:r>
      <w:r w:rsidRPr="008C458E">
        <w:rPr>
          <w:rStyle w:val="Heading4Char"/>
          <w:lang w:val="fr-FR"/>
        </w:rPr>
        <w:t>Données de base.</w:t>
      </w:r>
      <w:r w:rsidRPr="008C458E">
        <w:rPr>
          <w:lang w:val="fr-FR"/>
        </w:rPr>
        <w:t xml:space="preserve"> Délimite le champ de l’étude et décrit les conditions physiques,</w:t>
      </w:r>
      <w:r w:rsidR="00296BE2" w:rsidRPr="008C458E">
        <w:rPr>
          <w:lang w:val="fr-FR"/>
        </w:rPr>
        <w:t xml:space="preserve"> </w:t>
      </w:r>
      <w:r w:rsidRPr="008C458E">
        <w:rPr>
          <w:lang w:val="fr-FR"/>
        </w:rPr>
        <w:t>biologiques, foncières, culturelles et socio-économiques pertinentes, y compris tout</w:t>
      </w:r>
      <w:r w:rsidR="00296BE2" w:rsidRPr="008C458E">
        <w:rPr>
          <w:lang w:val="fr-FR"/>
        </w:rPr>
        <w:t xml:space="preserve"> </w:t>
      </w:r>
      <w:r w:rsidRPr="008C458E">
        <w:rPr>
          <w:lang w:val="fr-FR"/>
        </w:rPr>
        <w:t>changement prévu avant le démarrage du projet. Prend également en compte les activités</w:t>
      </w:r>
      <w:r w:rsidR="00296BE2" w:rsidRPr="008C458E">
        <w:rPr>
          <w:lang w:val="fr-FR"/>
        </w:rPr>
        <w:t xml:space="preserve"> </w:t>
      </w:r>
      <w:r w:rsidRPr="008C458E">
        <w:rPr>
          <w:lang w:val="fr-FR"/>
        </w:rPr>
        <w:t>de développement en cours et envisagées dans la zone du projet mais sans lien direct avec</w:t>
      </w:r>
      <w:r w:rsidR="00296BE2" w:rsidRPr="008C458E">
        <w:rPr>
          <w:lang w:val="fr-FR"/>
        </w:rPr>
        <w:t xml:space="preserve"> </w:t>
      </w:r>
      <w:r w:rsidRPr="008C458E">
        <w:rPr>
          <w:lang w:val="fr-FR"/>
        </w:rPr>
        <w:t>celui-ci. Ces données doivent pouvoir éclairer les décisions concernant la localisation du</w:t>
      </w:r>
      <w:r w:rsidR="00296BE2" w:rsidRPr="008C458E">
        <w:rPr>
          <w:lang w:val="fr-FR"/>
        </w:rPr>
        <w:t xml:space="preserve"> </w:t>
      </w:r>
      <w:r w:rsidRPr="008C458E">
        <w:rPr>
          <w:lang w:val="fr-FR"/>
        </w:rPr>
        <w:t>projet, sa conception, son exploitation, ou les mesures d’atténuation. Cette section</w:t>
      </w:r>
      <w:r w:rsidR="00296BE2" w:rsidRPr="008C458E">
        <w:rPr>
          <w:lang w:val="fr-FR"/>
        </w:rPr>
        <w:t xml:space="preserve"> </w:t>
      </w:r>
      <w:r w:rsidRPr="008C458E">
        <w:rPr>
          <w:lang w:val="fr-FR"/>
        </w:rPr>
        <w:t>indique le degré d’exactitude et de fiabilité, ainsi que l’origine, des données. Les</w:t>
      </w:r>
      <w:r w:rsidR="00296BE2" w:rsidRPr="008C458E">
        <w:rPr>
          <w:lang w:val="fr-FR"/>
        </w:rPr>
        <w:t xml:space="preserve"> </w:t>
      </w:r>
      <w:r w:rsidRPr="008C458E">
        <w:rPr>
          <w:lang w:val="fr-FR"/>
        </w:rPr>
        <w:t>données comprennent inter alia: (i) l’environnement physique, y compris la géologie,</w:t>
      </w:r>
      <w:r w:rsidR="00296BE2" w:rsidRPr="008C458E">
        <w:rPr>
          <w:lang w:val="fr-FR"/>
        </w:rPr>
        <w:t xml:space="preserve"> topographie, sols, climat</w:t>
      </w:r>
      <w:r w:rsidRPr="008C458E">
        <w:rPr>
          <w:lang w:val="fr-FR"/>
        </w:rPr>
        <w:t>, hydrologie des ressources en eaux de surface et souterraines, y</w:t>
      </w:r>
      <w:r w:rsidR="00296BE2" w:rsidRPr="008C458E">
        <w:rPr>
          <w:lang w:val="fr-FR"/>
        </w:rPr>
        <w:t xml:space="preserve"> </w:t>
      </w:r>
      <w:r w:rsidRPr="008C458E">
        <w:rPr>
          <w:lang w:val="fr-FR"/>
        </w:rPr>
        <w:t>compris la qualité de l’eau, (ii) l’environnement biologique, y compris la faune et flore,</w:t>
      </w:r>
      <w:r w:rsidR="00296BE2" w:rsidRPr="008C458E">
        <w:rPr>
          <w:lang w:val="fr-FR"/>
        </w:rPr>
        <w:t xml:space="preserve"> </w:t>
      </w:r>
      <w:r w:rsidRPr="008C458E">
        <w:rPr>
          <w:lang w:val="fr-FR"/>
        </w:rPr>
        <w:t>les espèces rares ou en danger, écosystèmes fragiles, sites d’importance écologique et</w:t>
      </w:r>
      <w:r w:rsidR="00296BE2" w:rsidRPr="008C458E">
        <w:rPr>
          <w:lang w:val="fr-FR"/>
        </w:rPr>
        <w:t xml:space="preserve"> </w:t>
      </w:r>
      <w:r w:rsidRPr="008C458E">
        <w:rPr>
          <w:lang w:val="fr-FR"/>
        </w:rPr>
        <w:t>espèces végétales d’importance commerciale, (iii) le système foncier en vigueur, (iv), des</w:t>
      </w:r>
      <w:r w:rsidR="00296BE2" w:rsidRPr="008C458E">
        <w:rPr>
          <w:lang w:val="fr-FR"/>
        </w:rPr>
        <w:t xml:space="preserve"> </w:t>
      </w:r>
      <w:r w:rsidRPr="008C458E">
        <w:rPr>
          <w:lang w:val="fr-FR"/>
        </w:rPr>
        <w:t>données générales socioéconomiques et culturelles sur la population des zones du projet</w:t>
      </w:r>
      <w:r w:rsidR="00296BE2" w:rsidRPr="008C458E">
        <w:rPr>
          <w:lang w:val="fr-FR"/>
        </w:rPr>
        <w:t xml:space="preserve"> </w:t>
      </w:r>
      <w:r w:rsidRPr="008C458E">
        <w:rPr>
          <w:lang w:val="fr-FR"/>
        </w:rPr>
        <w:t>(divisées par genre si possible) les groupes cibles du projet et/ou les groupes</w:t>
      </w:r>
      <w:r w:rsidR="00296BE2" w:rsidRPr="008C458E">
        <w:rPr>
          <w:lang w:val="fr-FR"/>
        </w:rPr>
        <w:t xml:space="preserve"> </w:t>
      </w:r>
      <w:r w:rsidRPr="008C458E">
        <w:rPr>
          <w:lang w:val="fr-FR"/>
        </w:rPr>
        <w:t>potentiellement affectés , y compris leurs contraintes et opportunités économiques de</w:t>
      </w:r>
      <w:r w:rsidR="00296BE2" w:rsidRPr="008C458E">
        <w:rPr>
          <w:lang w:val="fr-FR"/>
        </w:rPr>
        <w:t xml:space="preserve"> </w:t>
      </w:r>
      <w:r w:rsidRPr="008C458E">
        <w:rPr>
          <w:lang w:val="fr-FR"/>
        </w:rPr>
        <w:t>développement, activités de développement en cours (y compris activités génératrices de</w:t>
      </w:r>
      <w:r w:rsidR="00296BE2" w:rsidRPr="008C458E">
        <w:rPr>
          <w:lang w:val="fr-FR"/>
        </w:rPr>
        <w:t xml:space="preserve"> </w:t>
      </w:r>
      <w:r w:rsidRPr="008C458E">
        <w:rPr>
          <w:lang w:val="fr-FR"/>
        </w:rPr>
        <w:t>revenu), organisations communautaires et non-gouvernementales des zones du projet (y</w:t>
      </w:r>
      <w:r w:rsidR="00296BE2" w:rsidRPr="008C458E">
        <w:rPr>
          <w:lang w:val="fr-FR"/>
        </w:rPr>
        <w:t xml:space="preserve"> </w:t>
      </w:r>
      <w:r w:rsidRPr="008C458E">
        <w:rPr>
          <w:lang w:val="fr-FR"/>
        </w:rPr>
        <w:t>compris domaines de travail, capacités institutionnelles et besoins de renforcement des</w:t>
      </w:r>
      <w:r w:rsidR="00296BE2" w:rsidRPr="008C458E">
        <w:rPr>
          <w:lang w:val="fr-FR"/>
        </w:rPr>
        <w:t xml:space="preserve"> </w:t>
      </w:r>
      <w:r w:rsidRPr="008C458E">
        <w:rPr>
          <w:lang w:val="fr-FR"/>
        </w:rPr>
        <w:t>capacités pertinentes aux activités du projet), ainsi que les coutumes locales à prendre en</w:t>
      </w:r>
      <w:r w:rsidR="00296BE2" w:rsidRPr="008C458E">
        <w:rPr>
          <w:lang w:val="fr-FR"/>
        </w:rPr>
        <w:t xml:space="preserve"> </w:t>
      </w:r>
      <w:r w:rsidRPr="008C458E">
        <w:rPr>
          <w:lang w:val="fr-FR"/>
        </w:rPr>
        <w:t>compte étant donnée la pertinence des activités du projet.</w:t>
      </w:r>
    </w:p>
    <w:p w:rsidR="00126AAD" w:rsidRPr="008C458E" w:rsidRDefault="00126AAD" w:rsidP="00296BE2">
      <w:pPr>
        <w:jc w:val="both"/>
        <w:rPr>
          <w:lang w:val="fr-FR"/>
        </w:rPr>
      </w:pPr>
      <w:r w:rsidRPr="008C458E">
        <w:rPr>
          <w:lang w:val="fr-FR"/>
        </w:rPr>
        <w:t xml:space="preserve">e) </w:t>
      </w:r>
      <w:r w:rsidRPr="008C458E">
        <w:rPr>
          <w:rStyle w:val="Heading4Char"/>
          <w:lang w:val="fr-FR"/>
        </w:rPr>
        <w:t>Effets sur l’environnement.</w:t>
      </w:r>
      <w:r w:rsidRPr="008C458E">
        <w:rPr>
          <w:lang w:val="fr-FR"/>
        </w:rPr>
        <w:t xml:space="preserve"> Prévoit et estime les effets positifs et négatifs probables du</w:t>
      </w:r>
      <w:r w:rsidR="00296BE2" w:rsidRPr="008C458E">
        <w:rPr>
          <w:lang w:val="fr-FR"/>
        </w:rPr>
        <w:t xml:space="preserve"> </w:t>
      </w:r>
      <w:r w:rsidRPr="008C458E">
        <w:rPr>
          <w:lang w:val="fr-FR"/>
        </w:rPr>
        <w:t>projet, autant que possible en termes quantitatifs. Identifie les mesures d’atténuation et</w:t>
      </w:r>
      <w:r w:rsidR="00296BE2" w:rsidRPr="008C458E">
        <w:rPr>
          <w:lang w:val="fr-FR"/>
        </w:rPr>
        <w:t xml:space="preserve"> </w:t>
      </w:r>
      <w:r w:rsidRPr="008C458E">
        <w:rPr>
          <w:lang w:val="fr-FR"/>
        </w:rPr>
        <w:t>tout éventuel effet négatif résiduel. Étudie les possibilités d’amélioration de</w:t>
      </w:r>
      <w:r w:rsidR="00296BE2" w:rsidRPr="008C458E">
        <w:rPr>
          <w:lang w:val="fr-FR"/>
        </w:rPr>
        <w:t xml:space="preserve"> </w:t>
      </w:r>
      <w:r w:rsidRPr="008C458E">
        <w:rPr>
          <w:lang w:val="fr-FR"/>
        </w:rPr>
        <w:t>l’environnement. Définit et estime la portée et la qualité des données disponibles, les</w:t>
      </w:r>
      <w:r w:rsidR="00296BE2" w:rsidRPr="008C458E">
        <w:rPr>
          <w:lang w:val="fr-FR"/>
        </w:rPr>
        <w:t xml:space="preserve"> </w:t>
      </w:r>
      <w:r w:rsidRPr="008C458E">
        <w:rPr>
          <w:lang w:val="fr-FR"/>
        </w:rPr>
        <w:t>principales lacunes des données et les incertitudes liées aux prédictions, et spécifie les</w:t>
      </w:r>
      <w:r w:rsidR="00296BE2" w:rsidRPr="008C458E">
        <w:rPr>
          <w:lang w:val="fr-FR"/>
        </w:rPr>
        <w:t xml:space="preserve"> </w:t>
      </w:r>
      <w:r w:rsidRPr="008C458E">
        <w:rPr>
          <w:lang w:val="fr-FR"/>
        </w:rPr>
        <w:t>questions qui ne nécessitent pas d’examen complémentaire.</w:t>
      </w:r>
    </w:p>
    <w:p w:rsidR="00126AAD" w:rsidRPr="008C458E" w:rsidRDefault="00126AAD" w:rsidP="002B6381">
      <w:pPr>
        <w:jc w:val="both"/>
        <w:rPr>
          <w:lang w:val="fr-FR"/>
        </w:rPr>
      </w:pPr>
      <w:r w:rsidRPr="008C458E">
        <w:rPr>
          <w:lang w:val="fr-FR"/>
        </w:rPr>
        <w:t xml:space="preserve">f) </w:t>
      </w:r>
      <w:r w:rsidRPr="008C458E">
        <w:rPr>
          <w:rStyle w:val="Heading4Char"/>
          <w:lang w:val="fr-FR"/>
        </w:rPr>
        <w:t>Analyse des diverses options.</w:t>
      </w:r>
      <w:r w:rsidRPr="008C458E">
        <w:rPr>
          <w:lang w:val="fr-FR"/>
        </w:rPr>
        <w:t xml:space="preserve"> Compare systématiquement les autres options faisables</w:t>
      </w:r>
      <w:r w:rsidR="002B6381" w:rsidRPr="008C458E">
        <w:rPr>
          <w:lang w:val="fr-FR"/>
        </w:rPr>
        <w:t xml:space="preserve"> </w:t>
      </w:r>
      <w:r w:rsidRPr="008C458E">
        <w:rPr>
          <w:lang w:val="fr-FR"/>
        </w:rPr>
        <w:t>— y compris, le scénario « sans projet » — au projet proposé (site, technologie,</w:t>
      </w:r>
      <w:r w:rsidR="002B6381" w:rsidRPr="008C458E">
        <w:rPr>
          <w:lang w:val="fr-FR"/>
        </w:rPr>
        <w:t xml:space="preserve"> </w:t>
      </w:r>
      <w:r w:rsidRPr="008C458E">
        <w:rPr>
          <w:lang w:val="fr-FR"/>
        </w:rPr>
        <w:t>conception, exploitation) du point de vue de leurs effets potentiels sur l’environnement et</w:t>
      </w:r>
      <w:r w:rsidR="002B6381" w:rsidRPr="008C458E">
        <w:rPr>
          <w:lang w:val="fr-FR"/>
        </w:rPr>
        <w:t xml:space="preserve"> </w:t>
      </w:r>
      <w:r w:rsidRPr="008C458E">
        <w:rPr>
          <w:lang w:val="fr-FR"/>
        </w:rPr>
        <w:t>les aspects sociaux; de la faisabilité de l’atténuation de ces effets ; des coûts</w:t>
      </w:r>
      <w:r w:rsidR="002B6381" w:rsidRPr="008C458E">
        <w:rPr>
          <w:lang w:val="fr-FR"/>
        </w:rPr>
        <w:t xml:space="preserve"> </w:t>
      </w:r>
      <w:r w:rsidRPr="008C458E">
        <w:rPr>
          <w:lang w:val="fr-FR"/>
        </w:rPr>
        <w:t>d’investissement et de fonctionnement ; de l’adéquation aux conditions locales ; et de ce</w:t>
      </w:r>
      <w:r w:rsidR="002B6381" w:rsidRPr="008C458E">
        <w:rPr>
          <w:lang w:val="fr-FR"/>
        </w:rPr>
        <w:t xml:space="preserve"> </w:t>
      </w:r>
      <w:r w:rsidRPr="008C458E">
        <w:rPr>
          <w:lang w:val="fr-FR"/>
        </w:rPr>
        <w:t>que chaque formule exige au plan des institutions, de la formation et du suivi. Dans la</w:t>
      </w:r>
      <w:r w:rsidR="002B6381" w:rsidRPr="008C458E">
        <w:rPr>
          <w:lang w:val="fr-FR"/>
        </w:rPr>
        <w:t xml:space="preserve"> </w:t>
      </w:r>
      <w:r w:rsidRPr="008C458E">
        <w:rPr>
          <w:lang w:val="fr-FR"/>
        </w:rPr>
        <w:t>mesure du possible, quantifie les effets sur l’environnement de chacune des options, et, le</w:t>
      </w:r>
      <w:r w:rsidR="002B6381" w:rsidRPr="008C458E">
        <w:rPr>
          <w:lang w:val="fr-FR"/>
        </w:rPr>
        <w:t xml:space="preserve"> </w:t>
      </w:r>
      <w:r w:rsidRPr="008C458E">
        <w:rPr>
          <w:lang w:val="fr-FR"/>
        </w:rPr>
        <w:t>cas échéant, leur attribue une valeur économique. Spécifie pourquoi c’est la conception</w:t>
      </w:r>
      <w:r w:rsidR="002B6381" w:rsidRPr="008C458E">
        <w:rPr>
          <w:lang w:val="fr-FR"/>
        </w:rPr>
        <w:t xml:space="preserve"> </w:t>
      </w:r>
      <w:r w:rsidRPr="008C458E">
        <w:rPr>
          <w:lang w:val="fr-FR"/>
        </w:rPr>
        <w:t>proposée qui a été retenue et justifie les niveaux d’émission et les méthodes de prévention</w:t>
      </w:r>
      <w:r w:rsidR="002B6381" w:rsidRPr="008C458E">
        <w:rPr>
          <w:lang w:val="fr-FR"/>
        </w:rPr>
        <w:t xml:space="preserve"> </w:t>
      </w:r>
      <w:r w:rsidRPr="008C458E">
        <w:rPr>
          <w:lang w:val="fr-FR"/>
        </w:rPr>
        <w:t>et de lutte contre la pollution recommandés.</w:t>
      </w:r>
    </w:p>
    <w:p w:rsidR="00126AAD" w:rsidRPr="008C458E" w:rsidRDefault="00126AAD" w:rsidP="002B6381">
      <w:pPr>
        <w:jc w:val="both"/>
        <w:rPr>
          <w:lang w:val="fr-FR"/>
        </w:rPr>
      </w:pPr>
      <w:r w:rsidRPr="008C458E">
        <w:rPr>
          <w:lang w:val="fr-FR"/>
        </w:rPr>
        <w:t xml:space="preserve">g) </w:t>
      </w:r>
      <w:r w:rsidRPr="008C458E">
        <w:rPr>
          <w:rStyle w:val="Heading4Char"/>
          <w:lang w:val="fr-FR"/>
        </w:rPr>
        <w:t>Plan de gestion environnementale.</w:t>
      </w:r>
      <w:r w:rsidRPr="008C458E">
        <w:rPr>
          <w:lang w:val="fr-FR"/>
        </w:rPr>
        <w:t xml:space="preserve"> Présente les mesures d’atténuation, les modalités de</w:t>
      </w:r>
      <w:r w:rsidR="002B6381" w:rsidRPr="008C458E">
        <w:rPr>
          <w:lang w:val="fr-FR"/>
        </w:rPr>
        <w:t xml:space="preserve"> </w:t>
      </w:r>
      <w:r w:rsidRPr="008C458E">
        <w:rPr>
          <w:lang w:val="fr-FR"/>
        </w:rPr>
        <w:t>surveillance et</w:t>
      </w:r>
      <w:r w:rsidR="008C458E">
        <w:rPr>
          <w:lang w:val="fr-FR"/>
        </w:rPr>
        <w:t xml:space="preserve"> le renforcement institutionnel</w:t>
      </w:r>
      <w:r w:rsidRPr="008C458E">
        <w:rPr>
          <w:lang w:val="fr-FR"/>
        </w:rPr>
        <w:t xml:space="preserve">; cf. grandes lignes de ce plan à [section de la directrice applicable] </w:t>
      </w:r>
    </w:p>
    <w:p w:rsidR="00126AAD" w:rsidRPr="008C458E" w:rsidRDefault="00126AAD" w:rsidP="002B6381">
      <w:pPr>
        <w:jc w:val="both"/>
        <w:rPr>
          <w:lang w:val="fr-FR"/>
        </w:rPr>
      </w:pPr>
      <w:r w:rsidRPr="008C458E">
        <w:rPr>
          <w:lang w:val="fr-FR"/>
        </w:rPr>
        <w:t>h) Annexes</w:t>
      </w:r>
    </w:p>
    <w:p w:rsidR="00126AAD" w:rsidRPr="008C458E" w:rsidRDefault="00126AAD" w:rsidP="002B6381">
      <w:pPr>
        <w:jc w:val="both"/>
        <w:rPr>
          <w:lang w:val="fr-FR"/>
        </w:rPr>
      </w:pPr>
      <w:r w:rsidRPr="008C458E">
        <w:rPr>
          <w:lang w:val="fr-FR"/>
        </w:rPr>
        <w:t>i) Liste des personnes et organisations qui ont établi le rapport d’EE.</w:t>
      </w:r>
    </w:p>
    <w:p w:rsidR="00126AAD" w:rsidRPr="008C458E" w:rsidRDefault="00126AAD" w:rsidP="002B6381">
      <w:pPr>
        <w:jc w:val="both"/>
        <w:rPr>
          <w:lang w:val="fr-FR"/>
        </w:rPr>
      </w:pPr>
      <w:r w:rsidRPr="008C458E">
        <w:rPr>
          <w:lang w:val="fr-FR"/>
        </w:rPr>
        <w:t>ii) Références : documents, publiés ou non, dont on s’est servi pour réaliser</w:t>
      </w:r>
      <w:r w:rsidR="002B6381" w:rsidRPr="008C458E">
        <w:rPr>
          <w:lang w:val="fr-FR"/>
        </w:rPr>
        <w:t xml:space="preserve"> </w:t>
      </w:r>
      <w:r w:rsidRPr="008C458E">
        <w:rPr>
          <w:lang w:val="fr-FR"/>
        </w:rPr>
        <w:t>l’étude.</w:t>
      </w:r>
    </w:p>
    <w:p w:rsidR="00126AAD" w:rsidRPr="008C458E" w:rsidRDefault="00126AAD" w:rsidP="002B6381">
      <w:pPr>
        <w:jc w:val="both"/>
        <w:rPr>
          <w:lang w:val="fr-FR"/>
        </w:rPr>
      </w:pPr>
      <w:r w:rsidRPr="008C458E">
        <w:rPr>
          <w:lang w:val="fr-FR"/>
        </w:rPr>
        <w:t>iii) Compte-rendu des réunions inter-organisations et des consultations, y compris</w:t>
      </w:r>
      <w:r w:rsidR="002B6381" w:rsidRPr="008C458E">
        <w:rPr>
          <w:lang w:val="fr-FR"/>
        </w:rPr>
        <w:t xml:space="preserve"> </w:t>
      </w:r>
      <w:r w:rsidRPr="008C458E">
        <w:rPr>
          <w:lang w:val="fr-FR"/>
        </w:rPr>
        <w:t>de celles entreprises pour recueillir l’avis autorisé des populations affectées, des</w:t>
      </w:r>
      <w:r w:rsidR="002B6381" w:rsidRPr="008C458E">
        <w:rPr>
          <w:lang w:val="fr-FR"/>
        </w:rPr>
        <w:t xml:space="preserve"> </w:t>
      </w:r>
      <w:r w:rsidRPr="008C458E">
        <w:rPr>
          <w:lang w:val="fr-FR"/>
        </w:rPr>
        <w:t>autorités, et des organisations non gouvernementales (ONG) locales. Spécifie les</w:t>
      </w:r>
      <w:r w:rsidR="001C7020" w:rsidRPr="008C458E">
        <w:rPr>
          <w:lang w:val="fr-FR"/>
        </w:rPr>
        <w:t xml:space="preserve"> </w:t>
      </w:r>
      <w:r w:rsidRPr="008C458E">
        <w:rPr>
          <w:lang w:val="fr-FR"/>
        </w:rPr>
        <w:t>autres moyens (par exemple, des enquêtes) éventuellement utilisés pour obtenir</w:t>
      </w:r>
      <w:r w:rsidR="001C7020" w:rsidRPr="008C458E">
        <w:rPr>
          <w:lang w:val="fr-FR"/>
        </w:rPr>
        <w:t xml:space="preserve"> </w:t>
      </w:r>
      <w:r w:rsidRPr="008C458E">
        <w:rPr>
          <w:lang w:val="fr-FR"/>
        </w:rPr>
        <w:t>ces avis.</w:t>
      </w:r>
    </w:p>
    <w:p w:rsidR="00126AAD" w:rsidRPr="008C458E" w:rsidRDefault="00126AAD" w:rsidP="001C7020">
      <w:pPr>
        <w:jc w:val="both"/>
        <w:rPr>
          <w:lang w:val="fr-FR"/>
        </w:rPr>
      </w:pPr>
      <w:r w:rsidRPr="008C458E">
        <w:rPr>
          <w:lang w:val="fr-FR"/>
        </w:rPr>
        <w:t>iv) Tableaux présentant les données pertinentes dont il est fait état, in extenso ou</w:t>
      </w:r>
      <w:r w:rsidR="001C7020" w:rsidRPr="008C458E">
        <w:rPr>
          <w:lang w:val="fr-FR"/>
        </w:rPr>
        <w:t xml:space="preserve"> </w:t>
      </w:r>
      <w:r w:rsidRPr="008C458E">
        <w:rPr>
          <w:lang w:val="fr-FR"/>
        </w:rPr>
        <w:t>sous forme abrégée, dans le corps du texte.</w:t>
      </w:r>
    </w:p>
    <w:p w:rsidR="00731B73" w:rsidRPr="008C458E" w:rsidRDefault="00126AAD" w:rsidP="00731B73">
      <w:pPr>
        <w:jc w:val="both"/>
        <w:rPr>
          <w:lang w:val="fr-FR"/>
        </w:rPr>
      </w:pPr>
      <w:r w:rsidRPr="008C458E">
        <w:rPr>
          <w:lang w:val="fr-FR"/>
        </w:rPr>
        <w:t>v) Liste des rapports connexes (par ex., plan de réinstallation ou plan de</w:t>
      </w:r>
      <w:r w:rsidR="0013336B" w:rsidRPr="008C458E">
        <w:rPr>
          <w:lang w:val="fr-FR"/>
        </w:rPr>
        <w:t xml:space="preserve"> </w:t>
      </w:r>
      <w:r w:rsidRPr="008C458E">
        <w:rPr>
          <w:lang w:val="fr-FR"/>
        </w:rPr>
        <w:t>développement des populations autochtones</w:t>
      </w:r>
      <w:r w:rsidR="0013336B" w:rsidRPr="008C458E">
        <w:rPr>
          <w:lang w:val="fr-FR"/>
        </w:rPr>
        <w:t>.</w:t>
      </w:r>
    </w:p>
    <w:p w:rsidR="00D8203C" w:rsidRPr="008C458E" w:rsidRDefault="00126AAD" w:rsidP="008C458E">
      <w:pPr>
        <w:jc w:val="both"/>
        <w:rPr>
          <w:lang w:val="fr-FR"/>
        </w:rPr>
      </w:pPr>
      <w:r w:rsidRPr="008C458E">
        <w:rPr>
          <w:lang w:val="fr-FR"/>
        </w:rPr>
        <w:t>Le rapport devra comporter des cartes permettant de localiser les zones de projet ainsi que les</w:t>
      </w:r>
      <w:r w:rsidR="00731B73" w:rsidRPr="008C458E">
        <w:rPr>
          <w:lang w:val="fr-FR"/>
        </w:rPr>
        <w:t xml:space="preserve"> </w:t>
      </w:r>
      <w:r w:rsidRPr="008C458E">
        <w:rPr>
          <w:lang w:val="fr-FR"/>
        </w:rPr>
        <w:t>zones affectées par le projet.</w:t>
      </w:r>
    </w:p>
    <w:sectPr w:rsidR="00D8203C" w:rsidRPr="008C45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AAD"/>
    <w:rsid w:val="000014DF"/>
    <w:rsid w:val="000026F2"/>
    <w:rsid w:val="00002F4D"/>
    <w:rsid w:val="00003203"/>
    <w:rsid w:val="000044DE"/>
    <w:rsid w:val="0000464D"/>
    <w:rsid w:val="000055D4"/>
    <w:rsid w:val="0000589E"/>
    <w:rsid w:val="00005B4B"/>
    <w:rsid w:val="00007979"/>
    <w:rsid w:val="000109A3"/>
    <w:rsid w:val="000121B5"/>
    <w:rsid w:val="00012B1D"/>
    <w:rsid w:val="00017061"/>
    <w:rsid w:val="0002024C"/>
    <w:rsid w:val="00020742"/>
    <w:rsid w:val="0002195C"/>
    <w:rsid w:val="00024A61"/>
    <w:rsid w:val="00025CC1"/>
    <w:rsid w:val="000266DC"/>
    <w:rsid w:val="00031309"/>
    <w:rsid w:val="00031537"/>
    <w:rsid w:val="00031FC6"/>
    <w:rsid w:val="00034ECB"/>
    <w:rsid w:val="00035AAE"/>
    <w:rsid w:val="0003628F"/>
    <w:rsid w:val="00036356"/>
    <w:rsid w:val="00041A32"/>
    <w:rsid w:val="000420A3"/>
    <w:rsid w:val="00042781"/>
    <w:rsid w:val="0004488D"/>
    <w:rsid w:val="00044F2A"/>
    <w:rsid w:val="000474FC"/>
    <w:rsid w:val="000477EE"/>
    <w:rsid w:val="0005216C"/>
    <w:rsid w:val="000549B5"/>
    <w:rsid w:val="00055FE6"/>
    <w:rsid w:val="00056F88"/>
    <w:rsid w:val="000575CB"/>
    <w:rsid w:val="00061331"/>
    <w:rsid w:val="00063E72"/>
    <w:rsid w:val="000641C1"/>
    <w:rsid w:val="00064D2B"/>
    <w:rsid w:val="00066C76"/>
    <w:rsid w:val="00067D32"/>
    <w:rsid w:val="00070563"/>
    <w:rsid w:val="000707F3"/>
    <w:rsid w:val="00070D5B"/>
    <w:rsid w:val="000717E5"/>
    <w:rsid w:val="000728BB"/>
    <w:rsid w:val="00073AE2"/>
    <w:rsid w:val="00074CCA"/>
    <w:rsid w:val="00075A43"/>
    <w:rsid w:val="00076B4D"/>
    <w:rsid w:val="000802A1"/>
    <w:rsid w:val="00082011"/>
    <w:rsid w:val="00084D61"/>
    <w:rsid w:val="00087A39"/>
    <w:rsid w:val="00087DCE"/>
    <w:rsid w:val="00087E18"/>
    <w:rsid w:val="00090672"/>
    <w:rsid w:val="00090A0B"/>
    <w:rsid w:val="000921DF"/>
    <w:rsid w:val="00093C9E"/>
    <w:rsid w:val="000965EF"/>
    <w:rsid w:val="000975CE"/>
    <w:rsid w:val="000A0716"/>
    <w:rsid w:val="000A199E"/>
    <w:rsid w:val="000A344F"/>
    <w:rsid w:val="000A3F5D"/>
    <w:rsid w:val="000A4AAA"/>
    <w:rsid w:val="000A5159"/>
    <w:rsid w:val="000A5D23"/>
    <w:rsid w:val="000A64B4"/>
    <w:rsid w:val="000A7053"/>
    <w:rsid w:val="000B00F6"/>
    <w:rsid w:val="000B18E5"/>
    <w:rsid w:val="000B2CF3"/>
    <w:rsid w:val="000B3410"/>
    <w:rsid w:val="000B4960"/>
    <w:rsid w:val="000B5773"/>
    <w:rsid w:val="000B59A1"/>
    <w:rsid w:val="000C2F17"/>
    <w:rsid w:val="000C3C7A"/>
    <w:rsid w:val="000C4F10"/>
    <w:rsid w:val="000C598A"/>
    <w:rsid w:val="000C5AD3"/>
    <w:rsid w:val="000D0E56"/>
    <w:rsid w:val="000D0EC5"/>
    <w:rsid w:val="000D10FC"/>
    <w:rsid w:val="000D1386"/>
    <w:rsid w:val="000D2B93"/>
    <w:rsid w:val="000D35E0"/>
    <w:rsid w:val="000D553F"/>
    <w:rsid w:val="000D6941"/>
    <w:rsid w:val="000E142F"/>
    <w:rsid w:val="000E1B62"/>
    <w:rsid w:val="000E308E"/>
    <w:rsid w:val="000E3BA0"/>
    <w:rsid w:val="000E4146"/>
    <w:rsid w:val="000E454E"/>
    <w:rsid w:val="000E4A16"/>
    <w:rsid w:val="000E515E"/>
    <w:rsid w:val="000E51B5"/>
    <w:rsid w:val="000E6352"/>
    <w:rsid w:val="000E65F1"/>
    <w:rsid w:val="000F00CD"/>
    <w:rsid w:val="000F039A"/>
    <w:rsid w:val="000F04CA"/>
    <w:rsid w:val="000F49B7"/>
    <w:rsid w:val="000F515C"/>
    <w:rsid w:val="0010052A"/>
    <w:rsid w:val="0010281B"/>
    <w:rsid w:val="001028A7"/>
    <w:rsid w:val="001044EF"/>
    <w:rsid w:val="00104EBB"/>
    <w:rsid w:val="00105706"/>
    <w:rsid w:val="001063FF"/>
    <w:rsid w:val="00107203"/>
    <w:rsid w:val="001074A4"/>
    <w:rsid w:val="001139AC"/>
    <w:rsid w:val="00113C0F"/>
    <w:rsid w:val="00115408"/>
    <w:rsid w:val="00122AFA"/>
    <w:rsid w:val="00125057"/>
    <w:rsid w:val="00126AAD"/>
    <w:rsid w:val="00126D39"/>
    <w:rsid w:val="00130FB9"/>
    <w:rsid w:val="001311D4"/>
    <w:rsid w:val="0013238A"/>
    <w:rsid w:val="0013336B"/>
    <w:rsid w:val="00133593"/>
    <w:rsid w:val="00135BC2"/>
    <w:rsid w:val="00136E7B"/>
    <w:rsid w:val="001373A3"/>
    <w:rsid w:val="00144B55"/>
    <w:rsid w:val="001471ED"/>
    <w:rsid w:val="00147F41"/>
    <w:rsid w:val="00152A32"/>
    <w:rsid w:val="0015375F"/>
    <w:rsid w:val="00154964"/>
    <w:rsid w:val="00156553"/>
    <w:rsid w:val="001576DC"/>
    <w:rsid w:val="001579E1"/>
    <w:rsid w:val="00161B6D"/>
    <w:rsid w:val="00162991"/>
    <w:rsid w:val="001637A0"/>
    <w:rsid w:val="00165B5A"/>
    <w:rsid w:val="0016647F"/>
    <w:rsid w:val="00167092"/>
    <w:rsid w:val="00167D3E"/>
    <w:rsid w:val="00170DA5"/>
    <w:rsid w:val="00172FEA"/>
    <w:rsid w:val="001738BB"/>
    <w:rsid w:val="00173F67"/>
    <w:rsid w:val="00176B91"/>
    <w:rsid w:val="0017755E"/>
    <w:rsid w:val="0017758B"/>
    <w:rsid w:val="0018247D"/>
    <w:rsid w:val="0018432D"/>
    <w:rsid w:val="00185E16"/>
    <w:rsid w:val="00186292"/>
    <w:rsid w:val="001922C2"/>
    <w:rsid w:val="00195963"/>
    <w:rsid w:val="00195CB2"/>
    <w:rsid w:val="001971C9"/>
    <w:rsid w:val="00197823"/>
    <w:rsid w:val="001A00AE"/>
    <w:rsid w:val="001A0C04"/>
    <w:rsid w:val="001A2101"/>
    <w:rsid w:val="001A361A"/>
    <w:rsid w:val="001A3E13"/>
    <w:rsid w:val="001A6145"/>
    <w:rsid w:val="001A691C"/>
    <w:rsid w:val="001A69B8"/>
    <w:rsid w:val="001A6D94"/>
    <w:rsid w:val="001B02EF"/>
    <w:rsid w:val="001B1542"/>
    <w:rsid w:val="001B34A5"/>
    <w:rsid w:val="001B50B6"/>
    <w:rsid w:val="001B5806"/>
    <w:rsid w:val="001B7EF8"/>
    <w:rsid w:val="001B7F72"/>
    <w:rsid w:val="001C039F"/>
    <w:rsid w:val="001C0597"/>
    <w:rsid w:val="001C0FCB"/>
    <w:rsid w:val="001C2D6E"/>
    <w:rsid w:val="001C4E96"/>
    <w:rsid w:val="001C7020"/>
    <w:rsid w:val="001D2517"/>
    <w:rsid w:val="001D37F6"/>
    <w:rsid w:val="001D674A"/>
    <w:rsid w:val="001D6EA5"/>
    <w:rsid w:val="001D775F"/>
    <w:rsid w:val="001E123D"/>
    <w:rsid w:val="001E16FB"/>
    <w:rsid w:val="001E29E8"/>
    <w:rsid w:val="001E2FB0"/>
    <w:rsid w:val="001E3095"/>
    <w:rsid w:val="001E34B8"/>
    <w:rsid w:val="001E3799"/>
    <w:rsid w:val="001E4632"/>
    <w:rsid w:val="001E4B99"/>
    <w:rsid w:val="001F1C5F"/>
    <w:rsid w:val="001F2137"/>
    <w:rsid w:val="001F2531"/>
    <w:rsid w:val="001F30D6"/>
    <w:rsid w:val="001F3EE2"/>
    <w:rsid w:val="001F576B"/>
    <w:rsid w:val="001F5F60"/>
    <w:rsid w:val="001F69F1"/>
    <w:rsid w:val="001F7FD6"/>
    <w:rsid w:val="0020134E"/>
    <w:rsid w:val="00202DE7"/>
    <w:rsid w:val="00203040"/>
    <w:rsid w:val="0020388B"/>
    <w:rsid w:val="002045F1"/>
    <w:rsid w:val="0020654B"/>
    <w:rsid w:val="00207858"/>
    <w:rsid w:val="00207AD2"/>
    <w:rsid w:val="0021224D"/>
    <w:rsid w:val="0021338F"/>
    <w:rsid w:val="002154C1"/>
    <w:rsid w:val="00217F77"/>
    <w:rsid w:val="00220304"/>
    <w:rsid w:val="00220AEB"/>
    <w:rsid w:val="00220B33"/>
    <w:rsid w:val="0022184E"/>
    <w:rsid w:val="00221BD4"/>
    <w:rsid w:val="00221F8F"/>
    <w:rsid w:val="00222457"/>
    <w:rsid w:val="00223CD5"/>
    <w:rsid w:val="00227029"/>
    <w:rsid w:val="002274AB"/>
    <w:rsid w:val="00227712"/>
    <w:rsid w:val="002301BC"/>
    <w:rsid w:val="00233B4E"/>
    <w:rsid w:val="00237941"/>
    <w:rsid w:val="00241567"/>
    <w:rsid w:val="002432E0"/>
    <w:rsid w:val="002435B3"/>
    <w:rsid w:val="00245A0B"/>
    <w:rsid w:val="00247C4C"/>
    <w:rsid w:val="00250C6A"/>
    <w:rsid w:val="002517CC"/>
    <w:rsid w:val="00251C09"/>
    <w:rsid w:val="002527B9"/>
    <w:rsid w:val="00253402"/>
    <w:rsid w:val="002544BA"/>
    <w:rsid w:val="002555EF"/>
    <w:rsid w:val="0025641F"/>
    <w:rsid w:val="00257753"/>
    <w:rsid w:val="00260602"/>
    <w:rsid w:val="0026196A"/>
    <w:rsid w:val="00263B48"/>
    <w:rsid w:val="00264205"/>
    <w:rsid w:val="002647C9"/>
    <w:rsid w:val="00264FE2"/>
    <w:rsid w:val="002656B0"/>
    <w:rsid w:val="002719E7"/>
    <w:rsid w:val="00271ACC"/>
    <w:rsid w:val="00272800"/>
    <w:rsid w:val="002735A4"/>
    <w:rsid w:val="00273CF4"/>
    <w:rsid w:val="00275B8D"/>
    <w:rsid w:val="00277006"/>
    <w:rsid w:val="002817FD"/>
    <w:rsid w:val="00282ECD"/>
    <w:rsid w:val="0028383C"/>
    <w:rsid w:val="00283D82"/>
    <w:rsid w:val="00285ECE"/>
    <w:rsid w:val="0028726F"/>
    <w:rsid w:val="002922F9"/>
    <w:rsid w:val="002928FC"/>
    <w:rsid w:val="00294A07"/>
    <w:rsid w:val="002962B5"/>
    <w:rsid w:val="00296BE2"/>
    <w:rsid w:val="002A20AF"/>
    <w:rsid w:val="002A29F0"/>
    <w:rsid w:val="002A4E10"/>
    <w:rsid w:val="002A6B32"/>
    <w:rsid w:val="002A76A7"/>
    <w:rsid w:val="002A7CDC"/>
    <w:rsid w:val="002B1246"/>
    <w:rsid w:val="002B4AB3"/>
    <w:rsid w:val="002B6381"/>
    <w:rsid w:val="002C06A0"/>
    <w:rsid w:val="002C2E00"/>
    <w:rsid w:val="002C5BEE"/>
    <w:rsid w:val="002C6143"/>
    <w:rsid w:val="002D2EFF"/>
    <w:rsid w:val="002D352D"/>
    <w:rsid w:val="002D5051"/>
    <w:rsid w:val="002D68AE"/>
    <w:rsid w:val="002D75BB"/>
    <w:rsid w:val="002E0060"/>
    <w:rsid w:val="002E1F3F"/>
    <w:rsid w:val="002E77A1"/>
    <w:rsid w:val="002F122E"/>
    <w:rsid w:val="002F1EEA"/>
    <w:rsid w:val="002F3C31"/>
    <w:rsid w:val="002F4162"/>
    <w:rsid w:val="002F4A90"/>
    <w:rsid w:val="0030200C"/>
    <w:rsid w:val="003023C6"/>
    <w:rsid w:val="00302FB3"/>
    <w:rsid w:val="00307C67"/>
    <w:rsid w:val="00310542"/>
    <w:rsid w:val="003106A4"/>
    <w:rsid w:val="003106FB"/>
    <w:rsid w:val="003111DB"/>
    <w:rsid w:val="0031236C"/>
    <w:rsid w:val="00312B34"/>
    <w:rsid w:val="00313AFE"/>
    <w:rsid w:val="00313FF1"/>
    <w:rsid w:val="0031614A"/>
    <w:rsid w:val="00316AD1"/>
    <w:rsid w:val="00321220"/>
    <w:rsid w:val="00321716"/>
    <w:rsid w:val="00324612"/>
    <w:rsid w:val="00325138"/>
    <w:rsid w:val="00325CF5"/>
    <w:rsid w:val="00331481"/>
    <w:rsid w:val="00331E50"/>
    <w:rsid w:val="00340BD9"/>
    <w:rsid w:val="00342717"/>
    <w:rsid w:val="00343699"/>
    <w:rsid w:val="003452BB"/>
    <w:rsid w:val="003469DA"/>
    <w:rsid w:val="00347095"/>
    <w:rsid w:val="003473B3"/>
    <w:rsid w:val="00351106"/>
    <w:rsid w:val="003512B9"/>
    <w:rsid w:val="00351415"/>
    <w:rsid w:val="00352239"/>
    <w:rsid w:val="003524AC"/>
    <w:rsid w:val="00353214"/>
    <w:rsid w:val="00353D14"/>
    <w:rsid w:val="003542AE"/>
    <w:rsid w:val="003547BD"/>
    <w:rsid w:val="00356053"/>
    <w:rsid w:val="00356CA5"/>
    <w:rsid w:val="00357A81"/>
    <w:rsid w:val="00361121"/>
    <w:rsid w:val="0036234E"/>
    <w:rsid w:val="00365B71"/>
    <w:rsid w:val="00366586"/>
    <w:rsid w:val="00366A72"/>
    <w:rsid w:val="00366E6B"/>
    <w:rsid w:val="00367B81"/>
    <w:rsid w:val="003707D6"/>
    <w:rsid w:val="00372162"/>
    <w:rsid w:val="00372889"/>
    <w:rsid w:val="003759E0"/>
    <w:rsid w:val="0037605D"/>
    <w:rsid w:val="00380657"/>
    <w:rsid w:val="0038334B"/>
    <w:rsid w:val="00383612"/>
    <w:rsid w:val="00383D27"/>
    <w:rsid w:val="00385A0A"/>
    <w:rsid w:val="00386859"/>
    <w:rsid w:val="003877A9"/>
    <w:rsid w:val="00390541"/>
    <w:rsid w:val="003908C3"/>
    <w:rsid w:val="0039269B"/>
    <w:rsid w:val="003933FF"/>
    <w:rsid w:val="0039415A"/>
    <w:rsid w:val="00395D2E"/>
    <w:rsid w:val="00397220"/>
    <w:rsid w:val="003A1A91"/>
    <w:rsid w:val="003A3542"/>
    <w:rsid w:val="003B0D2D"/>
    <w:rsid w:val="003B3808"/>
    <w:rsid w:val="003B4AFA"/>
    <w:rsid w:val="003B5F8B"/>
    <w:rsid w:val="003B65FB"/>
    <w:rsid w:val="003B7C36"/>
    <w:rsid w:val="003C0B7D"/>
    <w:rsid w:val="003C0CEC"/>
    <w:rsid w:val="003C1B6F"/>
    <w:rsid w:val="003C325D"/>
    <w:rsid w:val="003C4B73"/>
    <w:rsid w:val="003C4C3A"/>
    <w:rsid w:val="003C7DE8"/>
    <w:rsid w:val="003C7EE9"/>
    <w:rsid w:val="003D2BE3"/>
    <w:rsid w:val="003E0827"/>
    <w:rsid w:val="003E0ECC"/>
    <w:rsid w:val="003E15EA"/>
    <w:rsid w:val="003E26E8"/>
    <w:rsid w:val="003E38F5"/>
    <w:rsid w:val="003E38F6"/>
    <w:rsid w:val="003E7112"/>
    <w:rsid w:val="003E7B73"/>
    <w:rsid w:val="003F23DB"/>
    <w:rsid w:val="003F2B99"/>
    <w:rsid w:val="003F2D5C"/>
    <w:rsid w:val="003F40A6"/>
    <w:rsid w:val="00403CAD"/>
    <w:rsid w:val="00407277"/>
    <w:rsid w:val="0040769A"/>
    <w:rsid w:val="00407EFE"/>
    <w:rsid w:val="004100FB"/>
    <w:rsid w:val="00412740"/>
    <w:rsid w:val="004152C0"/>
    <w:rsid w:val="004162A7"/>
    <w:rsid w:val="004168AF"/>
    <w:rsid w:val="00420253"/>
    <w:rsid w:val="004202DE"/>
    <w:rsid w:val="004222B8"/>
    <w:rsid w:val="00424415"/>
    <w:rsid w:val="00424AB6"/>
    <w:rsid w:val="004261F2"/>
    <w:rsid w:val="0042651C"/>
    <w:rsid w:val="004303F1"/>
    <w:rsid w:val="004312EF"/>
    <w:rsid w:val="00433386"/>
    <w:rsid w:val="004340DD"/>
    <w:rsid w:val="00434D08"/>
    <w:rsid w:val="00440A6C"/>
    <w:rsid w:val="004423B0"/>
    <w:rsid w:val="004426BB"/>
    <w:rsid w:val="00443017"/>
    <w:rsid w:val="0044630E"/>
    <w:rsid w:val="004479A2"/>
    <w:rsid w:val="0045017D"/>
    <w:rsid w:val="004526BF"/>
    <w:rsid w:val="00453023"/>
    <w:rsid w:val="004559AB"/>
    <w:rsid w:val="0045697D"/>
    <w:rsid w:val="00457BB9"/>
    <w:rsid w:val="00457CD1"/>
    <w:rsid w:val="00457FE6"/>
    <w:rsid w:val="00460C69"/>
    <w:rsid w:val="004627ED"/>
    <w:rsid w:val="00463333"/>
    <w:rsid w:val="00463BD8"/>
    <w:rsid w:val="004649B9"/>
    <w:rsid w:val="00466418"/>
    <w:rsid w:val="00467E0C"/>
    <w:rsid w:val="0047171C"/>
    <w:rsid w:val="0047178C"/>
    <w:rsid w:val="0047597E"/>
    <w:rsid w:val="0047687D"/>
    <w:rsid w:val="00476E34"/>
    <w:rsid w:val="0047701A"/>
    <w:rsid w:val="00477265"/>
    <w:rsid w:val="00477990"/>
    <w:rsid w:val="004800FB"/>
    <w:rsid w:val="00480C89"/>
    <w:rsid w:val="00480DEF"/>
    <w:rsid w:val="004818F3"/>
    <w:rsid w:val="00483DDC"/>
    <w:rsid w:val="00483ECE"/>
    <w:rsid w:val="00485450"/>
    <w:rsid w:val="004854B0"/>
    <w:rsid w:val="00485824"/>
    <w:rsid w:val="004865CE"/>
    <w:rsid w:val="00490959"/>
    <w:rsid w:val="0049443C"/>
    <w:rsid w:val="004963A5"/>
    <w:rsid w:val="004975EA"/>
    <w:rsid w:val="004975EE"/>
    <w:rsid w:val="004A503A"/>
    <w:rsid w:val="004A5664"/>
    <w:rsid w:val="004A7A91"/>
    <w:rsid w:val="004B1251"/>
    <w:rsid w:val="004B2813"/>
    <w:rsid w:val="004B2C47"/>
    <w:rsid w:val="004B35FE"/>
    <w:rsid w:val="004B4506"/>
    <w:rsid w:val="004B579C"/>
    <w:rsid w:val="004B678F"/>
    <w:rsid w:val="004C1260"/>
    <w:rsid w:val="004C28D9"/>
    <w:rsid w:val="004C52B5"/>
    <w:rsid w:val="004C5E53"/>
    <w:rsid w:val="004C730E"/>
    <w:rsid w:val="004D206B"/>
    <w:rsid w:val="004D29BD"/>
    <w:rsid w:val="004D3043"/>
    <w:rsid w:val="004D3C5D"/>
    <w:rsid w:val="004D4776"/>
    <w:rsid w:val="004D5A82"/>
    <w:rsid w:val="004D6C11"/>
    <w:rsid w:val="004D79CA"/>
    <w:rsid w:val="004E0274"/>
    <w:rsid w:val="004E3147"/>
    <w:rsid w:val="004E3784"/>
    <w:rsid w:val="004E59F8"/>
    <w:rsid w:val="004E5A96"/>
    <w:rsid w:val="004E5FCC"/>
    <w:rsid w:val="004F0C7A"/>
    <w:rsid w:val="004F4B7E"/>
    <w:rsid w:val="004F641D"/>
    <w:rsid w:val="00500364"/>
    <w:rsid w:val="00504A47"/>
    <w:rsid w:val="00504D20"/>
    <w:rsid w:val="00506227"/>
    <w:rsid w:val="0050790B"/>
    <w:rsid w:val="00510028"/>
    <w:rsid w:val="00511391"/>
    <w:rsid w:val="00511AFB"/>
    <w:rsid w:val="00511AFE"/>
    <w:rsid w:val="0051320B"/>
    <w:rsid w:val="00513400"/>
    <w:rsid w:val="00513BC1"/>
    <w:rsid w:val="005140FD"/>
    <w:rsid w:val="0052172B"/>
    <w:rsid w:val="00521B4C"/>
    <w:rsid w:val="00522E76"/>
    <w:rsid w:val="0052340C"/>
    <w:rsid w:val="00524959"/>
    <w:rsid w:val="00526EA1"/>
    <w:rsid w:val="005310A4"/>
    <w:rsid w:val="00531672"/>
    <w:rsid w:val="0053350E"/>
    <w:rsid w:val="00535F46"/>
    <w:rsid w:val="005360DD"/>
    <w:rsid w:val="005428E9"/>
    <w:rsid w:val="005442B9"/>
    <w:rsid w:val="00544442"/>
    <w:rsid w:val="00544C9B"/>
    <w:rsid w:val="00544E09"/>
    <w:rsid w:val="005559A4"/>
    <w:rsid w:val="00560BA8"/>
    <w:rsid w:val="0056419F"/>
    <w:rsid w:val="005649B7"/>
    <w:rsid w:val="00564B54"/>
    <w:rsid w:val="00567863"/>
    <w:rsid w:val="0057395F"/>
    <w:rsid w:val="00574F64"/>
    <w:rsid w:val="00575EC2"/>
    <w:rsid w:val="00576876"/>
    <w:rsid w:val="00576E21"/>
    <w:rsid w:val="005814BD"/>
    <w:rsid w:val="0058280A"/>
    <w:rsid w:val="00582AAF"/>
    <w:rsid w:val="00583A03"/>
    <w:rsid w:val="0058718E"/>
    <w:rsid w:val="005874FF"/>
    <w:rsid w:val="005876B3"/>
    <w:rsid w:val="00592A8F"/>
    <w:rsid w:val="005932BD"/>
    <w:rsid w:val="00593E8E"/>
    <w:rsid w:val="00595D49"/>
    <w:rsid w:val="0059625A"/>
    <w:rsid w:val="005A01B8"/>
    <w:rsid w:val="005A3E37"/>
    <w:rsid w:val="005A3EC5"/>
    <w:rsid w:val="005A539B"/>
    <w:rsid w:val="005B1A19"/>
    <w:rsid w:val="005B1FBB"/>
    <w:rsid w:val="005B3B46"/>
    <w:rsid w:val="005B5A0A"/>
    <w:rsid w:val="005B61A5"/>
    <w:rsid w:val="005B6706"/>
    <w:rsid w:val="005B74B6"/>
    <w:rsid w:val="005B7901"/>
    <w:rsid w:val="005C1348"/>
    <w:rsid w:val="005C23F9"/>
    <w:rsid w:val="005C4932"/>
    <w:rsid w:val="005C64B5"/>
    <w:rsid w:val="005C7CFB"/>
    <w:rsid w:val="005D0769"/>
    <w:rsid w:val="005D16E0"/>
    <w:rsid w:val="005D39C5"/>
    <w:rsid w:val="005D41CA"/>
    <w:rsid w:val="005D57DD"/>
    <w:rsid w:val="005D5D5E"/>
    <w:rsid w:val="005E0222"/>
    <w:rsid w:val="005E0B5A"/>
    <w:rsid w:val="005E3A19"/>
    <w:rsid w:val="005E5941"/>
    <w:rsid w:val="005E59EF"/>
    <w:rsid w:val="005F0313"/>
    <w:rsid w:val="005F0747"/>
    <w:rsid w:val="005F1B4D"/>
    <w:rsid w:val="005F37EF"/>
    <w:rsid w:val="005F4194"/>
    <w:rsid w:val="005F4EB7"/>
    <w:rsid w:val="005F6AEB"/>
    <w:rsid w:val="005F770E"/>
    <w:rsid w:val="0060040B"/>
    <w:rsid w:val="00601350"/>
    <w:rsid w:val="006016C0"/>
    <w:rsid w:val="0060226D"/>
    <w:rsid w:val="006029E2"/>
    <w:rsid w:val="00602CE2"/>
    <w:rsid w:val="00602EBF"/>
    <w:rsid w:val="0060574C"/>
    <w:rsid w:val="00607509"/>
    <w:rsid w:val="006075B5"/>
    <w:rsid w:val="006077A7"/>
    <w:rsid w:val="00607856"/>
    <w:rsid w:val="0061109F"/>
    <w:rsid w:val="0061226B"/>
    <w:rsid w:val="00614E0A"/>
    <w:rsid w:val="00615EEC"/>
    <w:rsid w:val="00616A8A"/>
    <w:rsid w:val="006172BA"/>
    <w:rsid w:val="006217A5"/>
    <w:rsid w:val="00621D16"/>
    <w:rsid w:val="006225BE"/>
    <w:rsid w:val="0062381E"/>
    <w:rsid w:val="00623DD9"/>
    <w:rsid w:val="00624745"/>
    <w:rsid w:val="00626D1A"/>
    <w:rsid w:val="006270CF"/>
    <w:rsid w:val="0062797D"/>
    <w:rsid w:val="00632FDC"/>
    <w:rsid w:val="0063407A"/>
    <w:rsid w:val="006359BD"/>
    <w:rsid w:val="006429AC"/>
    <w:rsid w:val="00642C8C"/>
    <w:rsid w:val="00645CC4"/>
    <w:rsid w:val="00646000"/>
    <w:rsid w:val="00651A08"/>
    <w:rsid w:val="00651E6F"/>
    <w:rsid w:val="00651EAD"/>
    <w:rsid w:val="006532DC"/>
    <w:rsid w:val="006535BF"/>
    <w:rsid w:val="00656A06"/>
    <w:rsid w:val="00656B6F"/>
    <w:rsid w:val="00661CD1"/>
    <w:rsid w:val="006620D8"/>
    <w:rsid w:val="006632D0"/>
    <w:rsid w:val="00663EB7"/>
    <w:rsid w:val="00664167"/>
    <w:rsid w:val="006653B7"/>
    <w:rsid w:val="00670080"/>
    <w:rsid w:val="00673CA5"/>
    <w:rsid w:val="00674D23"/>
    <w:rsid w:val="00675E36"/>
    <w:rsid w:val="0067683E"/>
    <w:rsid w:val="006778FD"/>
    <w:rsid w:val="00677A02"/>
    <w:rsid w:val="00680A92"/>
    <w:rsid w:val="006825E4"/>
    <w:rsid w:val="00682813"/>
    <w:rsid w:val="00684689"/>
    <w:rsid w:val="006855C7"/>
    <w:rsid w:val="00685F44"/>
    <w:rsid w:val="006927DB"/>
    <w:rsid w:val="00693CF3"/>
    <w:rsid w:val="00695D0E"/>
    <w:rsid w:val="00697D18"/>
    <w:rsid w:val="006A094B"/>
    <w:rsid w:val="006A127B"/>
    <w:rsid w:val="006A3348"/>
    <w:rsid w:val="006A43D9"/>
    <w:rsid w:val="006A4BF3"/>
    <w:rsid w:val="006A531A"/>
    <w:rsid w:val="006A58E2"/>
    <w:rsid w:val="006A60D4"/>
    <w:rsid w:val="006A7672"/>
    <w:rsid w:val="006B0189"/>
    <w:rsid w:val="006B3DAB"/>
    <w:rsid w:val="006B4ED9"/>
    <w:rsid w:val="006C0EA9"/>
    <w:rsid w:val="006C4BEB"/>
    <w:rsid w:val="006C6253"/>
    <w:rsid w:val="006C65A1"/>
    <w:rsid w:val="006C6ACF"/>
    <w:rsid w:val="006C75E9"/>
    <w:rsid w:val="006D39AF"/>
    <w:rsid w:val="006D4EFA"/>
    <w:rsid w:val="006D5D27"/>
    <w:rsid w:val="006E05D0"/>
    <w:rsid w:val="006E15C2"/>
    <w:rsid w:val="006E1E1F"/>
    <w:rsid w:val="006E2AA7"/>
    <w:rsid w:val="006E6B6A"/>
    <w:rsid w:val="006E6BB5"/>
    <w:rsid w:val="006E7319"/>
    <w:rsid w:val="006E7C36"/>
    <w:rsid w:val="006E7D5B"/>
    <w:rsid w:val="006F098A"/>
    <w:rsid w:val="006F2594"/>
    <w:rsid w:val="006F2DB5"/>
    <w:rsid w:val="006F4CFF"/>
    <w:rsid w:val="006F7976"/>
    <w:rsid w:val="006F7D5E"/>
    <w:rsid w:val="00702005"/>
    <w:rsid w:val="00702736"/>
    <w:rsid w:val="0070315B"/>
    <w:rsid w:val="00706B3E"/>
    <w:rsid w:val="00710679"/>
    <w:rsid w:val="00713DAF"/>
    <w:rsid w:val="00713E75"/>
    <w:rsid w:val="007141F3"/>
    <w:rsid w:val="00716A57"/>
    <w:rsid w:val="00716C1F"/>
    <w:rsid w:val="00720660"/>
    <w:rsid w:val="00720C47"/>
    <w:rsid w:val="0072127B"/>
    <w:rsid w:val="007238CA"/>
    <w:rsid w:val="007249C9"/>
    <w:rsid w:val="00725AE9"/>
    <w:rsid w:val="00725FC9"/>
    <w:rsid w:val="0072760D"/>
    <w:rsid w:val="00731787"/>
    <w:rsid w:val="00731B73"/>
    <w:rsid w:val="0073620A"/>
    <w:rsid w:val="00740169"/>
    <w:rsid w:val="00740CAB"/>
    <w:rsid w:val="0074132A"/>
    <w:rsid w:val="00741544"/>
    <w:rsid w:val="00742C5A"/>
    <w:rsid w:val="00745D9B"/>
    <w:rsid w:val="00745FC7"/>
    <w:rsid w:val="00746026"/>
    <w:rsid w:val="007467CB"/>
    <w:rsid w:val="0075040F"/>
    <w:rsid w:val="007510DE"/>
    <w:rsid w:val="00751167"/>
    <w:rsid w:val="007511B6"/>
    <w:rsid w:val="0075371F"/>
    <w:rsid w:val="00755716"/>
    <w:rsid w:val="007567D5"/>
    <w:rsid w:val="00761246"/>
    <w:rsid w:val="0076645A"/>
    <w:rsid w:val="00766EF0"/>
    <w:rsid w:val="00773FC9"/>
    <w:rsid w:val="00775082"/>
    <w:rsid w:val="00776050"/>
    <w:rsid w:val="00777600"/>
    <w:rsid w:val="007804DB"/>
    <w:rsid w:val="00780690"/>
    <w:rsid w:val="00783138"/>
    <w:rsid w:val="007848FC"/>
    <w:rsid w:val="007857BF"/>
    <w:rsid w:val="00787825"/>
    <w:rsid w:val="0079552B"/>
    <w:rsid w:val="00796198"/>
    <w:rsid w:val="00796263"/>
    <w:rsid w:val="00796796"/>
    <w:rsid w:val="0079721C"/>
    <w:rsid w:val="007975A1"/>
    <w:rsid w:val="007A12BB"/>
    <w:rsid w:val="007A3914"/>
    <w:rsid w:val="007B0541"/>
    <w:rsid w:val="007B0BFC"/>
    <w:rsid w:val="007B1D34"/>
    <w:rsid w:val="007B38B5"/>
    <w:rsid w:val="007B5DE9"/>
    <w:rsid w:val="007C136F"/>
    <w:rsid w:val="007C2A65"/>
    <w:rsid w:val="007C3F0C"/>
    <w:rsid w:val="007C479B"/>
    <w:rsid w:val="007C5D56"/>
    <w:rsid w:val="007C6ECC"/>
    <w:rsid w:val="007D169C"/>
    <w:rsid w:val="007D547C"/>
    <w:rsid w:val="007D6E44"/>
    <w:rsid w:val="007E40E6"/>
    <w:rsid w:val="007E4B9E"/>
    <w:rsid w:val="007E5674"/>
    <w:rsid w:val="007E580F"/>
    <w:rsid w:val="007F1FF4"/>
    <w:rsid w:val="007F3285"/>
    <w:rsid w:val="007F47B4"/>
    <w:rsid w:val="007F499E"/>
    <w:rsid w:val="007F4EB3"/>
    <w:rsid w:val="007F511E"/>
    <w:rsid w:val="007F56EF"/>
    <w:rsid w:val="008018AA"/>
    <w:rsid w:val="00802B5D"/>
    <w:rsid w:val="00806D8C"/>
    <w:rsid w:val="00811615"/>
    <w:rsid w:val="0081272F"/>
    <w:rsid w:val="00812A73"/>
    <w:rsid w:val="008133CC"/>
    <w:rsid w:val="00814230"/>
    <w:rsid w:val="00825854"/>
    <w:rsid w:val="00826545"/>
    <w:rsid w:val="008268D0"/>
    <w:rsid w:val="00827D19"/>
    <w:rsid w:val="00831196"/>
    <w:rsid w:val="00831486"/>
    <w:rsid w:val="00831A1F"/>
    <w:rsid w:val="00832067"/>
    <w:rsid w:val="00832231"/>
    <w:rsid w:val="008322CC"/>
    <w:rsid w:val="008336FA"/>
    <w:rsid w:val="00837909"/>
    <w:rsid w:val="00837FD9"/>
    <w:rsid w:val="008403F8"/>
    <w:rsid w:val="00843E37"/>
    <w:rsid w:val="008442A2"/>
    <w:rsid w:val="00844492"/>
    <w:rsid w:val="00845A78"/>
    <w:rsid w:val="00845B6E"/>
    <w:rsid w:val="008478DF"/>
    <w:rsid w:val="008500AF"/>
    <w:rsid w:val="008501FD"/>
    <w:rsid w:val="008527CE"/>
    <w:rsid w:val="00855810"/>
    <w:rsid w:val="00857474"/>
    <w:rsid w:val="00862163"/>
    <w:rsid w:val="008635CC"/>
    <w:rsid w:val="008642FE"/>
    <w:rsid w:val="00867282"/>
    <w:rsid w:val="0087171B"/>
    <w:rsid w:val="00872417"/>
    <w:rsid w:val="00876EE0"/>
    <w:rsid w:val="008858B7"/>
    <w:rsid w:val="00885A96"/>
    <w:rsid w:val="00890F76"/>
    <w:rsid w:val="008922AE"/>
    <w:rsid w:val="008944E1"/>
    <w:rsid w:val="008948E4"/>
    <w:rsid w:val="00897A89"/>
    <w:rsid w:val="008A071A"/>
    <w:rsid w:val="008A3BBC"/>
    <w:rsid w:val="008A6095"/>
    <w:rsid w:val="008A6191"/>
    <w:rsid w:val="008A7D85"/>
    <w:rsid w:val="008B142E"/>
    <w:rsid w:val="008B154B"/>
    <w:rsid w:val="008B3114"/>
    <w:rsid w:val="008B4B91"/>
    <w:rsid w:val="008B71BB"/>
    <w:rsid w:val="008B75A5"/>
    <w:rsid w:val="008C0243"/>
    <w:rsid w:val="008C3887"/>
    <w:rsid w:val="008C458E"/>
    <w:rsid w:val="008C4847"/>
    <w:rsid w:val="008C712D"/>
    <w:rsid w:val="008C71CC"/>
    <w:rsid w:val="008C7F84"/>
    <w:rsid w:val="008D2811"/>
    <w:rsid w:val="008D30D6"/>
    <w:rsid w:val="008D36F9"/>
    <w:rsid w:val="008D5444"/>
    <w:rsid w:val="008D591C"/>
    <w:rsid w:val="008D5C29"/>
    <w:rsid w:val="008E0011"/>
    <w:rsid w:val="008E04C6"/>
    <w:rsid w:val="008E34ED"/>
    <w:rsid w:val="008E55B5"/>
    <w:rsid w:val="008E5EE2"/>
    <w:rsid w:val="008F3C8F"/>
    <w:rsid w:val="009001A0"/>
    <w:rsid w:val="0090135E"/>
    <w:rsid w:val="00901884"/>
    <w:rsid w:val="00902121"/>
    <w:rsid w:val="0090373F"/>
    <w:rsid w:val="00903862"/>
    <w:rsid w:val="00903D28"/>
    <w:rsid w:val="0090622A"/>
    <w:rsid w:val="0090700E"/>
    <w:rsid w:val="00907AE6"/>
    <w:rsid w:val="00907F0B"/>
    <w:rsid w:val="00910354"/>
    <w:rsid w:val="0091088F"/>
    <w:rsid w:val="00911012"/>
    <w:rsid w:val="00912BB1"/>
    <w:rsid w:val="00913991"/>
    <w:rsid w:val="00914D91"/>
    <w:rsid w:val="00920344"/>
    <w:rsid w:val="009228FB"/>
    <w:rsid w:val="00924568"/>
    <w:rsid w:val="00924F32"/>
    <w:rsid w:val="00926AF9"/>
    <w:rsid w:val="00932A0C"/>
    <w:rsid w:val="00933E44"/>
    <w:rsid w:val="00934923"/>
    <w:rsid w:val="009353F2"/>
    <w:rsid w:val="00935B54"/>
    <w:rsid w:val="00935D76"/>
    <w:rsid w:val="00937EAA"/>
    <w:rsid w:val="0094238C"/>
    <w:rsid w:val="00943A97"/>
    <w:rsid w:val="00943EB5"/>
    <w:rsid w:val="00946784"/>
    <w:rsid w:val="00946857"/>
    <w:rsid w:val="00947BEA"/>
    <w:rsid w:val="00952EF0"/>
    <w:rsid w:val="00955378"/>
    <w:rsid w:val="0095633A"/>
    <w:rsid w:val="00956599"/>
    <w:rsid w:val="0096182E"/>
    <w:rsid w:val="0096736F"/>
    <w:rsid w:val="009707B5"/>
    <w:rsid w:val="00971DFC"/>
    <w:rsid w:val="009753B1"/>
    <w:rsid w:val="0097611E"/>
    <w:rsid w:val="00976436"/>
    <w:rsid w:val="00976866"/>
    <w:rsid w:val="00976B4A"/>
    <w:rsid w:val="00980579"/>
    <w:rsid w:val="0098072E"/>
    <w:rsid w:val="00983B80"/>
    <w:rsid w:val="009841C4"/>
    <w:rsid w:val="00985851"/>
    <w:rsid w:val="00986380"/>
    <w:rsid w:val="00986CC4"/>
    <w:rsid w:val="009870C9"/>
    <w:rsid w:val="00990CF9"/>
    <w:rsid w:val="00990DEE"/>
    <w:rsid w:val="00991191"/>
    <w:rsid w:val="0099161B"/>
    <w:rsid w:val="00991D57"/>
    <w:rsid w:val="00992131"/>
    <w:rsid w:val="00993EFD"/>
    <w:rsid w:val="00994CF8"/>
    <w:rsid w:val="0099556E"/>
    <w:rsid w:val="00995681"/>
    <w:rsid w:val="00996B46"/>
    <w:rsid w:val="00996EB7"/>
    <w:rsid w:val="00997A00"/>
    <w:rsid w:val="009A077F"/>
    <w:rsid w:val="009A0EF2"/>
    <w:rsid w:val="009A4EFA"/>
    <w:rsid w:val="009B02E1"/>
    <w:rsid w:val="009B2518"/>
    <w:rsid w:val="009B3673"/>
    <w:rsid w:val="009B3E93"/>
    <w:rsid w:val="009B4981"/>
    <w:rsid w:val="009B4AC4"/>
    <w:rsid w:val="009B4D4F"/>
    <w:rsid w:val="009C0CF5"/>
    <w:rsid w:val="009C0D35"/>
    <w:rsid w:val="009C1BEB"/>
    <w:rsid w:val="009C242A"/>
    <w:rsid w:val="009C2C50"/>
    <w:rsid w:val="009C2FBF"/>
    <w:rsid w:val="009C3E19"/>
    <w:rsid w:val="009C40AE"/>
    <w:rsid w:val="009C723D"/>
    <w:rsid w:val="009D0B66"/>
    <w:rsid w:val="009D40AA"/>
    <w:rsid w:val="009D5590"/>
    <w:rsid w:val="009E0784"/>
    <w:rsid w:val="009E0B07"/>
    <w:rsid w:val="009E0D63"/>
    <w:rsid w:val="009E3911"/>
    <w:rsid w:val="009F70D5"/>
    <w:rsid w:val="009F7196"/>
    <w:rsid w:val="009F7F25"/>
    <w:rsid w:val="00A05472"/>
    <w:rsid w:val="00A10937"/>
    <w:rsid w:val="00A10960"/>
    <w:rsid w:val="00A10C56"/>
    <w:rsid w:val="00A11027"/>
    <w:rsid w:val="00A13825"/>
    <w:rsid w:val="00A14B0B"/>
    <w:rsid w:val="00A206E2"/>
    <w:rsid w:val="00A27A7D"/>
    <w:rsid w:val="00A30383"/>
    <w:rsid w:val="00A31D3F"/>
    <w:rsid w:val="00A320CD"/>
    <w:rsid w:val="00A32E05"/>
    <w:rsid w:val="00A32EAA"/>
    <w:rsid w:val="00A35640"/>
    <w:rsid w:val="00A400FA"/>
    <w:rsid w:val="00A40777"/>
    <w:rsid w:val="00A410BC"/>
    <w:rsid w:val="00A44C2E"/>
    <w:rsid w:val="00A4537D"/>
    <w:rsid w:val="00A45F8C"/>
    <w:rsid w:val="00A4759E"/>
    <w:rsid w:val="00A54D93"/>
    <w:rsid w:val="00A60174"/>
    <w:rsid w:val="00A6176D"/>
    <w:rsid w:val="00A61FF7"/>
    <w:rsid w:val="00A624C6"/>
    <w:rsid w:val="00A63953"/>
    <w:rsid w:val="00A64BA3"/>
    <w:rsid w:val="00A65BBF"/>
    <w:rsid w:val="00A66249"/>
    <w:rsid w:val="00A668E8"/>
    <w:rsid w:val="00A66AE8"/>
    <w:rsid w:val="00A676CE"/>
    <w:rsid w:val="00A7136D"/>
    <w:rsid w:val="00A71540"/>
    <w:rsid w:val="00A71C2E"/>
    <w:rsid w:val="00A72471"/>
    <w:rsid w:val="00A734EA"/>
    <w:rsid w:val="00A738AC"/>
    <w:rsid w:val="00A748B8"/>
    <w:rsid w:val="00A75125"/>
    <w:rsid w:val="00A761B4"/>
    <w:rsid w:val="00A7666E"/>
    <w:rsid w:val="00A7670E"/>
    <w:rsid w:val="00A801B7"/>
    <w:rsid w:val="00A8061B"/>
    <w:rsid w:val="00A82D8A"/>
    <w:rsid w:val="00A8309E"/>
    <w:rsid w:val="00A84C29"/>
    <w:rsid w:val="00A90792"/>
    <w:rsid w:val="00A923E6"/>
    <w:rsid w:val="00A92CD7"/>
    <w:rsid w:val="00A94801"/>
    <w:rsid w:val="00A94E0D"/>
    <w:rsid w:val="00A95D22"/>
    <w:rsid w:val="00AA117F"/>
    <w:rsid w:val="00AA1520"/>
    <w:rsid w:val="00AA3BB3"/>
    <w:rsid w:val="00AA5B57"/>
    <w:rsid w:val="00AA7589"/>
    <w:rsid w:val="00AB0B07"/>
    <w:rsid w:val="00AB100B"/>
    <w:rsid w:val="00AB1A8B"/>
    <w:rsid w:val="00AB627C"/>
    <w:rsid w:val="00AB798A"/>
    <w:rsid w:val="00AC14EC"/>
    <w:rsid w:val="00AC1A5E"/>
    <w:rsid w:val="00AC4B8B"/>
    <w:rsid w:val="00AC519B"/>
    <w:rsid w:val="00AC66F9"/>
    <w:rsid w:val="00AC7495"/>
    <w:rsid w:val="00AD175D"/>
    <w:rsid w:val="00AD2F34"/>
    <w:rsid w:val="00AD3408"/>
    <w:rsid w:val="00AD3B2A"/>
    <w:rsid w:val="00AD4A40"/>
    <w:rsid w:val="00AD500B"/>
    <w:rsid w:val="00AD5A9C"/>
    <w:rsid w:val="00AD5BF7"/>
    <w:rsid w:val="00AE2679"/>
    <w:rsid w:val="00AE2770"/>
    <w:rsid w:val="00AE2D84"/>
    <w:rsid w:val="00AE30B0"/>
    <w:rsid w:val="00AE4078"/>
    <w:rsid w:val="00AE5758"/>
    <w:rsid w:val="00AE5F5C"/>
    <w:rsid w:val="00AF1240"/>
    <w:rsid w:val="00AF3F7A"/>
    <w:rsid w:val="00AF6687"/>
    <w:rsid w:val="00AF751C"/>
    <w:rsid w:val="00AF7DE7"/>
    <w:rsid w:val="00B00E8A"/>
    <w:rsid w:val="00B01BAB"/>
    <w:rsid w:val="00B03EF2"/>
    <w:rsid w:val="00B05AF8"/>
    <w:rsid w:val="00B076F3"/>
    <w:rsid w:val="00B13078"/>
    <w:rsid w:val="00B1310E"/>
    <w:rsid w:val="00B14417"/>
    <w:rsid w:val="00B14E51"/>
    <w:rsid w:val="00B15D82"/>
    <w:rsid w:val="00B16872"/>
    <w:rsid w:val="00B1759A"/>
    <w:rsid w:val="00B17A85"/>
    <w:rsid w:val="00B212F9"/>
    <w:rsid w:val="00B21F00"/>
    <w:rsid w:val="00B23B71"/>
    <w:rsid w:val="00B270E8"/>
    <w:rsid w:val="00B3359E"/>
    <w:rsid w:val="00B33B20"/>
    <w:rsid w:val="00B345A0"/>
    <w:rsid w:val="00B36D13"/>
    <w:rsid w:val="00B41026"/>
    <w:rsid w:val="00B41DAD"/>
    <w:rsid w:val="00B43578"/>
    <w:rsid w:val="00B4458B"/>
    <w:rsid w:val="00B46902"/>
    <w:rsid w:val="00B47EB8"/>
    <w:rsid w:val="00B503E0"/>
    <w:rsid w:val="00B534E3"/>
    <w:rsid w:val="00B57125"/>
    <w:rsid w:val="00B61036"/>
    <w:rsid w:val="00B612C6"/>
    <w:rsid w:val="00B63824"/>
    <w:rsid w:val="00B66018"/>
    <w:rsid w:val="00B66637"/>
    <w:rsid w:val="00B704FC"/>
    <w:rsid w:val="00B71F48"/>
    <w:rsid w:val="00B72E74"/>
    <w:rsid w:val="00B73A9C"/>
    <w:rsid w:val="00B75930"/>
    <w:rsid w:val="00B75996"/>
    <w:rsid w:val="00B82757"/>
    <w:rsid w:val="00B8508E"/>
    <w:rsid w:val="00B865AC"/>
    <w:rsid w:val="00B86AC5"/>
    <w:rsid w:val="00B91241"/>
    <w:rsid w:val="00B91B3B"/>
    <w:rsid w:val="00B932C4"/>
    <w:rsid w:val="00B978C5"/>
    <w:rsid w:val="00BA11A2"/>
    <w:rsid w:val="00BA2B8F"/>
    <w:rsid w:val="00BA4B63"/>
    <w:rsid w:val="00BA5D1C"/>
    <w:rsid w:val="00BA6B3A"/>
    <w:rsid w:val="00BB1E6D"/>
    <w:rsid w:val="00BB2B61"/>
    <w:rsid w:val="00BB4873"/>
    <w:rsid w:val="00BB4F96"/>
    <w:rsid w:val="00BC1F63"/>
    <w:rsid w:val="00BC21CB"/>
    <w:rsid w:val="00BC46F0"/>
    <w:rsid w:val="00BC4A50"/>
    <w:rsid w:val="00BC50FD"/>
    <w:rsid w:val="00BC6515"/>
    <w:rsid w:val="00BD1C5D"/>
    <w:rsid w:val="00BD3BC5"/>
    <w:rsid w:val="00BD499E"/>
    <w:rsid w:val="00BD70B0"/>
    <w:rsid w:val="00BD739D"/>
    <w:rsid w:val="00BE0D73"/>
    <w:rsid w:val="00BE0E3B"/>
    <w:rsid w:val="00BE1653"/>
    <w:rsid w:val="00BE16D5"/>
    <w:rsid w:val="00BE2458"/>
    <w:rsid w:val="00BE25E7"/>
    <w:rsid w:val="00BE4996"/>
    <w:rsid w:val="00BE659A"/>
    <w:rsid w:val="00BE7E26"/>
    <w:rsid w:val="00BF611D"/>
    <w:rsid w:val="00BF6CE2"/>
    <w:rsid w:val="00C01CD2"/>
    <w:rsid w:val="00C01EA4"/>
    <w:rsid w:val="00C030F6"/>
    <w:rsid w:val="00C03850"/>
    <w:rsid w:val="00C045D9"/>
    <w:rsid w:val="00C06EF5"/>
    <w:rsid w:val="00C07696"/>
    <w:rsid w:val="00C1005C"/>
    <w:rsid w:val="00C10E51"/>
    <w:rsid w:val="00C11015"/>
    <w:rsid w:val="00C12F82"/>
    <w:rsid w:val="00C148B6"/>
    <w:rsid w:val="00C1560D"/>
    <w:rsid w:val="00C15874"/>
    <w:rsid w:val="00C21989"/>
    <w:rsid w:val="00C21DBF"/>
    <w:rsid w:val="00C229D7"/>
    <w:rsid w:val="00C23E22"/>
    <w:rsid w:val="00C23FB1"/>
    <w:rsid w:val="00C24A85"/>
    <w:rsid w:val="00C304DD"/>
    <w:rsid w:val="00C327A6"/>
    <w:rsid w:val="00C32F4F"/>
    <w:rsid w:val="00C33330"/>
    <w:rsid w:val="00C335AF"/>
    <w:rsid w:val="00C34E44"/>
    <w:rsid w:val="00C35FEF"/>
    <w:rsid w:val="00C41DCE"/>
    <w:rsid w:val="00C44392"/>
    <w:rsid w:val="00C446A1"/>
    <w:rsid w:val="00C461FD"/>
    <w:rsid w:val="00C50067"/>
    <w:rsid w:val="00C50362"/>
    <w:rsid w:val="00C515CC"/>
    <w:rsid w:val="00C51EA9"/>
    <w:rsid w:val="00C524B0"/>
    <w:rsid w:val="00C57865"/>
    <w:rsid w:val="00C579E7"/>
    <w:rsid w:val="00C605D2"/>
    <w:rsid w:val="00C626E3"/>
    <w:rsid w:val="00C64459"/>
    <w:rsid w:val="00C6623E"/>
    <w:rsid w:val="00C67216"/>
    <w:rsid w:val="00C70ABC"/>
    <w:rsid w:val="00C7328E"/>
    <w:rsid w:val="00C73D96"/>
    <w:rsid w:val="00C77805"/>
    <w:rsid w:val="00C80499"/>
    <w:rsid w:val="00C82327"/>
    <w:rsid w:val="00C828CA"/>
    <w:rsid w:val="00C82D09"/>
    <w:rsid w:val="00C83652"/>
    <w:rsid w:val="00C83A49"/>
    <w:rsid w:val="00C84060"/>
    <w:rsid w:val="00C85E6E"/>
    <w:rsid w:val="00C8701F"/>
    <w:rsid w:val="00C902FA"/>
    <w:rsid w:val="00C91A08"/>
    <w:rsid w:val="00C93827"/>
    <w:rsid w:val="00C94648"/>
    <w:rsid w:val="00C96FE2"/>
    <w:rsid w:val="00C972DF"/>
    <w:rsid w:val="00CA0E4E"/>
    <w:rsid w:val="00CA0F32"/>
    <w:rsid w:val="00CA1722"/>
    <w:rsid w:val="00CA18A7"/>
    <w:rsid w:val="00CA40E9"/>
    <w:rsid w:val="00CA42E0"/>
    <w:rsid w:val="00CA4E52"/>
    <w:rsid w:val="00CA5207"/>
    <w:rsid w:val="00CA5F07"/>
    <w:rsid w:val="00CB00DC"/>
    <w:rsid w:val="00CB1242"/>
    <w:rsid w:val="00CB24CC"/>
    <w:rsid w:val="00CB3840"/>
    <w:rsid w:val="00CB4908"/>
    <w:rsid w:val="00CB5697"/>
    <w:rsid w:val="00CC19EB"/>
    <w:rsid w:val="00CC605F"/>
    <w:rsid w:val="00CD359D"/>
    <w:rsid w:val="00CD3784"/>
    <w:rsid w:val="00CD6943"/>
    <w:rsid w:val="00CD710B"/>
    <w:rsid w:val="00CD7ED7"/>
    <w:rsid w:val="00CE726E"/>
    <w:rsid w:val="00CF0091"/>
    <w:rsid w:val="00CF1C9C"/>
    <w:rsid w:val="00CF260D"/>
    <w:rsid w:val="00CF59C6"/>
    <w:rsid w:val="00CF719E"/>
    <w:rsid w:val="00D0107B"/>
    <w:rsid w:val="00D01207"/>
    <w:rsid w:val="00D03BA6"/>
    <w:rsid w:val="00D04625"/>
    <w:rsid w:val="00D04FFB"/>
    <w:rsid w:val="00D058E0"/>
    <w:rsid w:val="00D05CC7"/>
    <w:rsid w:val="00D06434"/>
    <w:rsid w:val="00D06762"/>
    <w:rsid w:val="00D0721E"/>
    <w:rsid w:val="00D11AF4"/>
    <w:rsid w:val="00D13276"/>
    <w:rsid w:val="00D13AD3"/>
    <w:rsid w:val="00D150C0"/>
    <w:rsid w:val="00D1722B"/>
    <w:rsid w:val="00D2137B"/>
    <w:rsid w:val="00D265ED"/>
    <w:rsid w:val="00D26F57"/>
    <w:rsid w:val="00D27BEF"/>
    <w:rsid w:val="00D30542"/>
    <w:rsid w:val="00D31017"/>
    <w:rsid w:val="00D311C3"/>
    <w:rsid w:val="00D33F85"/>
    <w:rsid w:val="00D36DF0"/>
    <w:rsid w:val="00D41EE7"/>
    <w:rsid w:val="00D4509B"/>
    <w:rsid w:val="00D45483"/>
    <w:rsid w:val="00D45A81"/>
    <w:rsid w:val="00D469F1"/>
    <w:rsid w:val="00D4748B"/>
    <w:rsid w:val="00D50849"/>
    <w:rsid w:val="00D52432"/>
    <w:rsid w:val="00D527C3"/>
    <w:rsid w:val="00D52D2D"/>
    <w:rsid w:val="00D52F02"/>
    <w:rsid w:val="00D53C92"/>
    <w:rsid w:val="00D54039"/>
    <w:rsid w:val="00D5456A"/>
    <w:rsid w:val="00D56646"/>
    <w:rsid w:val="00D57628"/>
    <w:rsid w:val="00D60312"/>
    <w:rsid w:val="00D623E8"/>
    <w:rsid w:val="00D62911"/>
    <w:rsid w:val="00D65AE7"/>
    <w:rsid w:val="00D66ADD"/>
    <w:rsid w:val="00D66E8C"/>
    <w:rsid w:val="00D67E5E"/>
    <w:rsid w:val="00D7068D"/>
    <w:rsid w:val="00D706A7"/>
    <w:rsid w:val="00D70E14"/>
    <w:rsid w:val="00D72D63"/>
    <w:rsid w:val="00D737B7"/>
    <w:rsid w:val="00D77D60"/>
    <w:rsid w:val="00D80A1E"/>
    <w:rsid w:val="00D80C62"/>
    <w:rsid w:val="00D81793"/>
    <w:rsid w:val="00D8203C"/>
    <w:rsid w:val="00D82143"/>
    <w:rsid w:val="00D8313C"/>
    <w:rsid w:val="00D83973"/>
    <w:rsid w:val="00D83BCB"/>
    <w:rsid w:val="00D84098"/>
    <w:rsid w:val="00D91953"/>
    <w:rsid w:val="00D93CC1"/>
    <w:rsid w:val="00DA0CC3"/>
    <w:rsid w:val="00DA15C1"/>
    <w:rsid w:val="00DA2B52"/>
    <w:rsid w:val="00DA3216"/>
    <w:rsid w:val="00DA4F56"/>
    <w:rsid w:val="00DA5B16"/>
    <w:rsid w:val="00DA617C"/>
    <w:rsid w:val="00DA69E4"/>
    <w:rsid w:val="00DA69E6"/>
    <w:rsid w:val="00DA7296"/>
    <w:rsid w:val="00DB342F"/>
    <w:rsid w:val="00DB6A60"/>
    <w:rsid w:val="00DB6F52"/>
    <w:rsid w:val="00DC0C90"/>
    <w:rsid w:val="00DC0F08"/>
    <w:rsid w:val="00DC161F"/>
    <w:rsid w:val="00DC2167"/>
    <w:rsid w:val="00DC3770"/>
    <w:rsid w:val="00DC57E2"/>
    <w:rsid w:val="00DC7AC2"/>
    <w:rsid w:val="00DD020B"/>
    <w:rsid w:val="00DD03FE"/>
    <w:rsid w:val="00DD5363"/>
    <w:rsid w:val="00DD54B4"/>
    <w:rsid w:val="00DD5CD4"/>
    <w:rsid w:val="00DE1A5C"/>
    <w:rsid w:val="00DE1EF0"/>
    <w:rsid w:val="00DE2696"/>
    <w:rsid w:val="00DE3572"/>
    <w:rsid w:val="00DE4246"/>
    <w:rsid w:val="00DE4CFF"/>
    <w:rsid w:val="00DE5D72"/>
    <w:rsid w:val="00DE7741"/>
    <w:rsid w:val="00DF140A"/>
    <w:rsid w:val="00DF49A1"/>
    <w:rsid w:val="00DF5467"/>
    <w:rsid w:val="00DF6E46"/>
    <w:rsid w:val="00DF73D1"/>
    <w:rsid w:val="00DF7CBB"/>
    <w:rsid w:val="00E0083C"/>
    <w:rsid w:val="00E010E5"/>
    <w:rsid w:val="00E01964"/>
    <w:rsid w:val="00E05F0A"/>
    <w:rsid w:val="00E10AF3"/>
    <w:rsid w:val="00E12B9A"/>
    <w:rsid w:val="00E17779"/>
    <w:rsid w:val="00E22720"/>
    <w:rsid w:val="00E275F6"/>
    <w:rsid w:val="00E3384D"/>
    <w:rsid w:val="00E34005"/>
    <w:rsid w:val="00E34405"/>
    <w:rsid w:val="00E34F6A"/>
    <w:rsid w:val="00E36099"/>
    <w:rsid w:val="00E36928"/>
    <w:rsid w:val="00E36ED2"/>
    <w:rsid w:val="00E44E84"/>
    <w:rsid w:val="00E463C0"/>
    <w:rsid w:val="00E46963"/>
    <w:rsid w:val="00E47305"/>
    <w:rsid w:val="00E51CDE"/>
    <w:rsid w:val="00E547C5"/>
    <w:rsid w:val="00E550E7"/>
    <w:rsid w:val="00E56078"/>
    <w:rsid w:val="00E56420"/>
    <w:rsid w:val="00E56B9A"/>
    <w:rsid w:val="00E57C29"/>
    <w:rsid w:val="00E57CCA"/>
    <w:rsid w:val="00E60FB1"/>
    <w:rsid w:val="00E61C0E"/>
    <w:rsid w:val="00E61FBA"/>
    <w:rsid w:val="00E63356"/>
    <w:rsid w:val="00E63FCB"/>
    <w:rsid w:val="00E64B1D"/>
    <w:rsid w:val="00E64C6F"/>
    <w:rsid w:val="00E66793"/>
    <w:rsid w:val="00E71BEE"/>
    <w:rsid w:val="00E7250D"/>
    <w:rsid w:val="00E74313"/>
    <w:rsid w:val="00E75089"/>
    <w:rsid w:val="00E752BA"/>
    <w:rsid w:val="00E81539"/>
    <w:rsid w:val="00E82158"/>
    <w:rsid w:val="00E84043"/>
    <w:rsid w:val="00E84553"/>
    <w:rsid w:val="00E85041"/>
    <w:rsid w:val="00E853F8"/>
    <w:rsid w:val="00E86A80"/>
    <w:rsid w:val="00E87B11"/>
    <w:rsid w:val="00E90A82"/>
    <w:rsid w:val="00E920DD"/>
    <w:rsid w:val="00E92BD6"/>
    <w:rsid w:val="00E932BE"/>
    <w:rsid w:val="00E93691"/>
    <w:rsid w:val="00E94BA1"/>
    <w:rsid w:val="00E94D18"/>
    <w:rsid w:val="00E96113"/>
    <w:rsid w:val="00E97384"/>
    <w:rsid w:val="00E97955"/>
    <w:rsid w:val="00E9796D"/>
    <w:rsid w:val="00EA176A"/>
    <w:rsid w:val="00EA3DE5"/>
    <w:rsid w:val="00EA457D"/>
    <w:rsid w:val="00EA4B96"/>
    <w:rsid w:val="00EA5A46"/>
    <w:rsid w:val="00EA6E41"/>
    <w:rsid w:val="00EB08B8"/>
    <w:rsid w:val="00EB0A1C"/>
    <w:rsid w:val="00EB1BD3"/>
    <w:rsid w:val="00EB3A80"/>
    <w:rsid w:val="00EB52E9"/>
    <w:rsid w:val="00EB6D9B"/>
    <w:rsid w:val="00EC2206"/>
    <w:rsid w:val="00EC2472"/>
    <w:rsid w:val="00EC2AFC"/>
    <w:rsid w:val="00EC2CEB"/>
    <w:rsid w:val="00EC3583"/>
    <w:rsid w:val="00EC3C45"/>
    <w:rsid w:val="00EC61F5"/>
    <w:rsid w:val="00EC77F2"/>
    <w:rsid w:val="00ED08DA"/>
    <w:rsid w:val="00ED0F26"/>
    <w:rsid w:val="00ED16DC"/>
    <w:rsid w:val="00ED209D"/>
    <w:rsid w:val="00ED3276"/>
    <w:rsid w:val="00ED7A0F"/>
    <w:rsid w:val="00EE1100"/>
    <w:rsid w:val="00EE2AC0"/>
    <w:rsid w:val="00EE2E0B"/>
    <w:rsid w:val="00EE3225"/>
    <w:rsid w:val="00EE3904"/>
    <w:rsid w:val="00EE3BCF"/>
    <w:rsid w:val="00EE50E0"/>
    <w:rsid w:val="00EE7372"/>
    <w:rsid w:val="00EF0244"/>
    <w:rsid w:val="00EF3D47"/>
    <w:rsid w:val="00EF6C4E"/>
    <w:rsid w:val="00F0067E"/>
    <w:rsid w:val="00F0437B"/>
    <w:rsid w:val="00F07A35"/>
    <w:rsid w:val="00F11C4D"/>
    <w:rsid w:val="00F1241C"/>
    <w:rsid w:val="00F12C95"/>
    <w:rsid w:val="00F12D1E"/>
    <w:rsid w:val="00F216AF"/>
    <w:rsid w:val="00F23239"/>
    <w:rsid w:val="00F27052"/>
    <w:rsid w:val="00F30BF0"/>
    <w:rsid w:val="00F3143C"/>
    <w:rsid w:val="00F31E73"/>
    <w:rsid w:val="00F33E15"/>
    <w:rsid w:val="00F36C05"/>
    <w:rsid w:val="00F37906"/>
    <w:rsid w:val="00F41579"/>
    <w:rsid w:val="00F43338"/>
    <w:rsid w:val="00F442A0"/>
    <w:rsid w:val="00F45A7E"/>
    <w:rsid w:val="00F51B72"/>
    <w:rsid w:val="00F539C1"/>
    <w:rsid w:val="00F53A01"/>
    <w:rsid w:val="00F53C7B"/>
    <w:rsid w:val="00F5500D"/>
    <w:rsid w:val="00F60E72"/>
    <w:rsid w:val="00F610F9"/>
    <w:rsid w:val="00F61C90"/>
    <w:rsid w:val="00F6379C"/>
    <w:rsid w:val="00F637C5"/>
    <w:rsid w:val="00F640C4"/>
    <w:rsid w:val="00F65DA6"/>
    <w:rsid w:val="00F66414"/>
    <w:rsid w:val="00F667E0"/>
    <w:rsid w:val="00F710EC"/>
    <w:rsid w:val="00F72880"/>
    <w:rsid w:val="00F735AD"/>
    <w:rsid w:val="00F76528"/>
    <w:rsid w:val="00F81E2A"/>
    <w:rsid w:val="00F82D5D"/>
    <w:rsid w:val="00F852CD"/>
    <w:rsid w:val="00F8583C"/>
    <w:rsid w:val="00F86ADC"/>
    <w:rsid w:val="00F86C88"/>
    <w:rsid w:val="00F9259A"/>
    <w:rsid w:val="00F931B2"/>
    <w:rsid w:val="00FA1089"/>
    <w:rsid w:val="00FA13B8"/>
    <w:rsid w:val="00FA14CF"/>
    <w:rsid w:val="00FA33C0"/>
    <w:rsid w:val="00FA36D4"/>
    <w:rsid w:val="00FA4422"/>
    <w:rsid w:val="00FA6478"/>
    <w:rsid w:val="00FA6B2A"/>
    <w:rsid w:val="00FB01B7"/>
    <w:rsid w:val="00FB13D9"/>
    <w:rsid w:val="00FB1D71"/>
    <w:rsid w:val="00FB32D7"/>
    <w:rsid w:val="00FB4DD0"/>
    <w:rsid w:val="00FB5A37"/>
    <w:rsid w:val="00FB772B"/>
    <w:rsid w:val="00FB77D5"/>
    <w:rsid w:val="00FC0A3C"/>
    <w:rsid w:val="00FC2680"/>
    <w:rsid w:val="00FC3380"/>
    <w:rsid w:val="00FC59FB"/>
    <w:rsid w:val="00FC7A3C"/>
    <w:rsid w:val="00FD0322"/>
    <w:rsid w:val="00FD1491"/>
    <w:rsid w:val="00FD30F5"/>
    <w:rsid w:val="00FD447B"/>
    <w:rsid w:val="00FD4A86"/>
    <w:rsid w:val="00FD502D"/>
    <w:rsid w:val="00FD575B"/>
    <w:rsid w:val="00FD609E"/>
    <w:rsid w:val="00FD69C1"/>
    <w:rsid w:val="00FD6FD0"/>
    <w:rsid w:val="00FE02C4"/>
    <w:rsid w:val="00FE10B8"/>
    <w:rsid w:val="00FE1265"/>
    <w:rsid w:val="00FE20C0"/>
    <w:rsid w:val="00FE2413"/>
    <w:rsid w:val="00FE2D72"/>
    <w:rsid w:val="00FE3257"/>
    <w:rsid w:val="00FE348C"/>
    <w:rsid w:val="00FE6337"/>
    <w:rsid w:val="00FE6623"/>
    <w:rsid w:val="00FE7B02"/>
    <w:rsid w:val="00FE7C79"/>
    <w:rsid w:val="00FE7D78"/>
    <w:rsid w:val="00FF04F9"/>
    <w:rsid w:val="00FF2264"/>
    <w:rsid w:val="00FF3193"/>
    <w:rsid w:val="00FF3566"/>
    <w:rsid w:val="00FF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53C7B"/>
    <w:pPr>
      <w:keepNext/>
      <w:keepLines/>
      <w:spacing w:before="480" w:after="0"/>
      <w:jc w:val="right"/>
      <w:outlineLvl w:val="0"/>
    </w:pPr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53C7B"/>
    <w:pPr>
      <w:keepNext/>
      <w:keepLines/>
      <w:spacing w:before="200" w:after="0"/>
      <w:outlineLvl w:val="1"/>
    </w:pPr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F53C7B"/>
    <w:pPr>
      <w:keepNext/>
      <w:keepLines/>
      <w:spacing w:after="0" w:line="240" w:lineRule="auto"/>
      <w:jc w:val="both"/>
      <w:outlineLvl w:val="2"/>
    </w:pPr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F53C7B"/>
    <w:pPr>
      <w:keepNext/>
      <w:keepLines/>
      <w:spacing w:before="200" w:after="0"/>
      <w:outlineLvl w:val="3"/>
    </w:pPr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F53C7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3C7B"/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F53C7B"/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F53C7B"/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character" w:customStyle="1" w:styleId="Heading3Char">
    <w:name w:val="Heading 3 Char"/>
    <w:basedOn w:val="DefaultParagraphFont"/>
    <w:link w:val="Heading3"/>
    <w:uiPriority w:val="9"/>
    <w:rsid w:val="00F53C7B"/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paragraph" w:styleId="Caption">
    <w:name w:val="caption"/>
    <w:basedOn w:val="Normal"/>
    <w:next w:val="Normal"/>
    <w:autoRedefine/>
    <w:semiHidden/>
    <w:unhideWhenUsed/>
    <w:qFormat/>
    <w:rsid w:val="00F53C7B"/>
    <w:pPr>
      <w:spacing w:line="240" w:lineRule="auto"/>
      <w:jc w:val="both"/>
    </w:pPr>
    <w:rPr>
      <w:rFonts w:ascii="Tw Cen MT" w:hAnsi="Tw Cen MT"/>
      <w:b/>
      <w:bCs/>
      <w:color w:val="E36C0A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F53C7B"/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53C7B"/>
    <w:pPr>
      <w:pBdr>
        <w:bottom w:val="single" w:sz="8" w:space="4" w:color="4F81BD" w:themeColor="accent1"/>
      </w:pBdr>
      <w:spacing w:after="300" w:line="240" w:lineRule="auto"/>
      <w:contextualSpacing/>
      <w:jc w:val="right"/>
    </w:pPr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53C7B"/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character" w:customStyle="1" w:styleId="shorttext">
    <w:name w:val="short_text"/>
    <w:basedOn w:val="DefaultParagraphFont"/>
    <w:rsid w:val="00126AAD"/>
  </w:style>
  <w:style w:type="character" w:customStyle="1" w:styleId="hps">
    <w:name w:val="hps"/>
    <w:basedOn w:val="DefaultParagraphFont"/>
    <w:rsid w:val="00126AAD"/>
  </w:style>
  <w:style w:type="paragraph" w:styleId="NoSpacing">
    <w:name w:val="No Spacing"/>
    <w:uiPriority w:val="1"/>
    <w:qFormat/>
    <w:rsid w:val="00126AAD"/>
    <w:pPr>
      <w:spacing w:after="0" w:line="240" w:lineRule="auto"/>
    </w:pPr>
  </w:style>
  <w:style w:type="table" w:styleId="TableGrid">
    <w:name w:val="Table Grid"/>
    <w:basedOn w:val="TableNormal"/>
    <w:uiPriority w:val="59"/>
    <w:rsid w:val="00947B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53C7B"/>
    <w:pPr>
      <w:keepNext/>
      <w:keepLines/>
      <w:spacing w:before="480" w:after="0"/>
      <w:jc w:val="right"/>
      <w:outlineLvl w:val="0"/>
    </w:pPr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53C7B"/>
    <w:pPr>
      <w:keepNext/>
      <w:keepLines/>
      <w:spacing w:before="200" w:after="0"/>
      <w:outlineLvl w:val="1"/>
    </w:pPr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F53C7B"/>
    <w:pPr>
      <w:keepNext/>
      <w:keepLines/>
      <w:spacing w:after="0" w:line="240" w:lineRule="auto"/>
      <w:jc w:val="both"/>
      <w:outlineLvl w:val="2"/>
    </w:pPr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F53C7B"/>
    <w:pPr>
      <w:keepNext/>
      <w:keepLines/>
      <w:spacing w:before="200" w:after="0"/>
      <w:outlineLvl w:val="3"/>
    </w:pPr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F53C7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3C7B"/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F53C7B"/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F53C7B"/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character" w:customStyle="1" w:styleId="Heading3Char">
    <w:name w:val="Heading 3 Char"/>
    <w:basedOn w:val="DefaultParagraphFont"/>
    <w:link w:val="Heading3"/>
    <w:uiPriority w:val="9"/>
    <w:rsid w:val="00F53C7B"/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paragraph" w:styleId="Caption">
    <w:name w:val="caption"/>
    <w:basedOn w:val="Normal"/>
    <w:next w:val="Normal"/>
    <w:autoRedefine/>
    <w:semiHidden/>
    <w:unhideWhenUsed/>
    <w:qFormat/>
    <w:rsid w:val="00F53C7B"/>
    <w:pPr>
      <w:spacing w:line="240" w:lineRule="auto"/>
      <w:jc w:val="both"/>
    </w:pPr>
    <w:rPr>
      <w:rFonts w:ascii="Tw Cen MT" w:hAnsi="Tw Cen MT"/>
      <w:b/>
      <w:bCs/>
      <w:color w:val="E36C0A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F53C7B"/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53C7B"/>
    <w:pPr>
      <w:pBdr>
        <w:bottom w:val="single" w:sz="8" w:space="4" w:color="4F81BD" w:themeColor="accent1"/>
      </w:pBdr>
      <w:spacing w:after="300" w:line="240" w:lineRule="auto"/>
      <w:contextualSpacing/>
      <w:jc w:val="right"/>
    </w:pPr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53C7B"/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character" w:customStyle="1" w:styleId="shorttext">
    <w:name w:val="short_text"/>
    <w:basedOn w:val="DefaultParagraphFont"/>
    <w:rsid w:val="00126AAD"/>
  </w:style>
  <w:style w:type="character" w:customStyle="1" w:styleId="hps">
    <w:name w:val="hps"/>
    <w:basedOn w:val="DefaultParagraphFont"/>
    <w:rsid w:val="00126AAD"/>
  </w:style>
  <w:style w:type="paragraph" w:styleId="NoSpacing">
    <w:name w:val="No Spacing"/>
    <w:uiPriority w:val="1"/>
    <w:qFormat/>
    <w:rsid w:val="00126AAD"/>
    <w:pPr>
      <w:spacing w:after="0" w:line="240" w:lineRule="auto"/>
    </w:pPr>
  </w:style>
  <w:style w:type="table" w:styleId="TableGrid">
    <w:name w:val="Table Grid"/>
    <w:basedOn w:val="TableNormal"/>
    <w:uiPriority w:val="59"/>
    <w:rsid w:val="00947B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ESMAP_2012.dotx" TargetMode="External"/></Relationships>
</file>

<file path=word/theme/theme1.xml><?xml version="1.0" encoding="utf-8"?>
<a:theme xmlns:a="http://schemas.openxmlformats.org/drawingml/2006/main" name="ESMAP_Theme_2012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81906-A293-4B63-83D8-A961CA643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ESMAP_2012.dotx</Template>
  <TotalTime>31</TotalTime>
  <Pages>6</Pages>
  <Words>2208</Words>
  <Characters>12590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World Bank Group</Company>
  <LinksUpToDate>false</LinksUpToDate>
  <CharactersWithSpaces>14769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Ungari,Barbara</dc:creator>
  <cp:lastModifiedBy>Ungari,Barbara</cp:lastModifiedBy>
  <cp:revision>31</cp:revision>
  <dcterms:created xsi:type="dcterms:W3CDTF">2013-09-30T21:52:00Z</dcterms:created>
  <dcterms:modified xsi:type="dcterms:W3CDTF">2013-09-30T22:29:00Z</dcterms:modified>
</cp:coreProperties>
</file>